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46" w:rsidRDefault="00165446" w:rsidP="001654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Pr>
          <w:rFonts w:ascii="Times New Roman" w:eastAsia="PMingLiU" w:hAnsi="Times New Roman"/>
          <w:b/>
          <w:bCs/>
          <w:sz w:val="26"/>
          <w:szCs w:val="26"/>
        </w:rPr>
        <w:t>1235</w:t>
      </w:r>
      <w:r>
        <w:rPr>
          <w:rFonts w:ascii="Times New Roman" w:eastAsia="PMingLiU" w:hAnsi="Times New Roman"/>
          <w:b/>
          <w:bCs/>
          <w:sz w:val="26"/>
          <w:szCs w:val="26"/>
        </w:rPr>
        <w:tab/>
        <w:t>RIGHT OF WAY: PEDESTRIAN’</w:t>
      </w:r>
      <w:r w:rsidRPr="000C5C9A">
        <w:rPr>
          <w:rFonts w:ascii="Times New Roman" w:eastAsia="PMingLiU" w:hAnsi="Times New Roman"/>
          <w:b/>
          <w:bCs/>
          <w:sz w:val="26"/>
          <w:szCs w:val="26"/>
        </w:rPr>
        <w:t>S DUTY: DIVIDED HIGHWAYS OR HIGHWAYS WITH SAFETY ZONES</w:t>
      </w:r>
    </w:p>
    <w:p w:rsidR="00165446" w:rsidRDefault="00165446" w:rsidP="001654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p>
    <w:p w:rsidR="00165446" w:rsidRPr="009040DA" w:rsidRDefault="00165446" w:rsidP="00165446">
      <w:pPr>
        <w:pStyle w:val="NoSpacing"/>
        <w:rPr>
          <w:rFonts w:eastAsia="PMingLiU"/>
        </w:rPr>
      </w:pPr>
    </w:p>
    <w:p w:rsidR="00165446" w:rsidRPr="009040DA" w:rsidRDefault="00165446" w:rsidP="00165446">
      <w:pPr>
        <w:pStyle w:val="NoSpacing"/>
        <w:spacing w:line="480" w:lineRule="auto"/>
        <w:ind w:firstLine="450"/>
        <w:jc w:val="both"/>
        <w:rPr>
          <w:rFonts w:ascii="Times New Roman" w:eastAsia="PMingLiU" w:hAnsi="Times New Roman"/>
          <w:sz w:val="26"/>
          <w:szCs w:val="26"/>
        </w:rPr>
      </w:pPr>
      <w:r w:rsidRPr="009040DA">
        <w:rPr>
          <w:rFonts w:ascii="Times New Roman" w:eastAsia="PMingLiU" w:hAnsi="Times New Roman"/>
          <w:sz w:val="26"/>
          <w:szCs w:val="26"/>
        </w:rPr>
        <w:t>The Wisconsin statutes define “right of way” as the privilege of the immediate use of the roadway</w:t>
      </w:r>
      <w:r w:rsidRPr="009040DA">
        <w:rPr>
          <w:rFonts w:ascii="Times New Roman" w:eastAsia="PMingLiU" w:hAnsi="Times New Roman"/>
          <w:sz w:val="26"/>
          <w:szCs w:val="26"/>
          <w:vertAlign w:val="superscript"/>
        </w:rPr>
        <w:t>1</w:t>
      </w:r>
      <w:r w:rsidRPr="009040DA">
        <w:rPr>
          <w:rFonts w:ascii="Times New Roman" w:eastAsia="PMingLiU" w:hAnsi="Times New Roman"/>
          <w:sz w:val="26"/>
          <w:szCs w:val="26"/>
        </w:rPr>
        <w:t xml:space="preserve"> and, further provide, that at intersections or crosswalks on divided highways or highways provided with safety zones where traffic is controlled by traffic control signals or by a traffic officer, the operator of a vehicle shall yield the right of way to a pedestrian who has started to cross the roadway either from the near curb or shoulder or from the center dividing strip or safety zone with the green or “Walk” signal in his or her favor.</w:t>
      </w:r>
      <w:r w:rsidR="00462FBE">
        <w:rPr>
          <w:rFonts w:ascii="Times New Roman" w:eastAsia="PMingLiU" w:hAnsi="Times New Roman"/>
          <w:sz w:val="26"/>
          <w:szCs w:val="26"/>
          <w:vertAlign w:val="superscript"/>
        </w:rPr>
        <w:t>2</w:t>
      </w:r>
      <w:r w:rsidRPr="009040DA">
        <w:rPr>
          <w:rFonts w:ascii="Times New Roman" w:eastAsia="PMingLiU" w:hAnsi="Times New Roman"/>
          <w:sz w:val="26"/>
          <w:szCs w:val="26"/>
        </w:rPr>
        <w:t xml:space="preserve"> If the signal turns against a pedestrian before the pedestrian leaves the center dividing space or safety island, the pedestrian shall yield the right of way to vehicles lawfully proceeding directly ahead on a green signal.</w:t>
      </w:r>
    </w:p>
    <w:p w:rsidR="00165446" w:rsidRPr="009040DA" w:rsidRDefault="00165446" w:rsidP="00D52D95">
      <w:pPr>
        <w:pStyle w:val="NoSpacing"/>
        <w:spacing w:line="480" w:lineRule="auto"/>
        <w:ind w:firstLine="450"/>
        <w:jc w:val="both"/>
        <w:rPr>
          <w:rFonts w:ascii="Times New Roman" w:eastAsia="PMingLiU" w:hAnsi="Times New Roman"/>
          <w:sz w:val="26"/>
          <w:szCs w:val="26"/>
        </w:rPr>
      </w:pPr>
      <w:r w:rsidRPr="009040DA">
        <w:rPr>
          <w:rFonts w:ascii="Times New Roman" w:eastAsia="PMingLiU" w:hAnsi="Times New Roman"/>
          <w:sz w:val="26"/>
          <w:szCs w:val="26"/>
        </w:rPr>
        <w:t>If you find that at (</w:t>
      </w:r>
      <w:r w:rsidRPr="009040DA">
        <w:rPr>
          <w:rFonts w:ascii="Times New Roman" w:eastAsia="PMingLiU" w:hAnsi="Times New Roman"/>
          <w:sz w:val="26"/>
          <w:szCs w:val="26"/>
          <w:u w:val="single"/>
        </w:rPr>
        <w:t>intersection on a divided highway</w:t>
      </w:r>
      <w:r w:rsidRPr="009040DA">
        <w:rPr>
          <w:rFonts w:ascii="Times New Roman" w:eastAsia="PMingLiU" w:hAnsi="Times New Roman"/>
          <w:sz w:val="26"/>
          <w:szCs w:val="26"/>
        </w:rPr>
        <w:t>), where traffic was controlled by traffic control signals, (</w:t>
      </w:r>
      <w:r w:rsidRPr="009040DA">
        <w:rPr>
          <w:rFonts w:ascii="Times New Roman" w:eastAsia="PMingLiU" w:hAnsi="Times New Roman"/>
          <w:sz w:val="26"/>
          <w:szCs w:val="26"/>
          <w:u w:val="single"/>
        </w:rPr>
        <w:t>pedestrian</w:t>
      </w:r>
      <w:r w:rsidRPr="009040DA">
        <w:rPr>
          <w:rFonts w:ascii="Times New Roman" w:eastAsia="PMingLiU" w:hAnsi="Times New Roman"/>
          <w:sz w:val="26"/>
          <w:szCs w:val="26"/>
        </w:rPr>
        <w:t>) was in the act of crossing the roadway from the near curb or shoulder with the (green) (Walk) signal in (his) (her) favor, then (</w:t>
      </w:r>
      <w:r w:rsidRPr="009040DA">
        <w:rPr>
          <w:rFonts w:ascii="Times New Roman" w:eastAsia="PMingLiU" w:hAnsi="Times New Roman"/>
          <w:sz w:val="26"/>
          <w:szCs w:val="26"/>
          <w:u w:val="single"/>
        </w:rPr>
        <w:t>pedestrian</w:t>
      </w:r>
      <w:r w:rsidRPr="009040DA">
        <w:rPr>
          <w:rFonts w:ascii="Times New Roman" w:eastAsia="PMingLiU" w:hAnsi="Times New Roman"/>
          <w:sz w:val="26"/>
          <w:szCs w:val="26"/>
        </w:rPr>
        <w:t>) was entitled to the right of way over an approaching vehicle. However, if you find that the signal turned against (</w:t>
      </w:r>
      <w:r w:rsidRPr="009040DA">
        <w:rPr>
          <w:rFonts w:ascii="Times New Roman" w:eastAsia="PMingLiU" w:hAnsi="Times New Roman"/>
          <w:sz w:val="26"/>
          <w:szCs w:val="26"/>
          <w:u w:val="single"/>
        </w:rPr>
        <w:t>pedestrian</w:t>
      </w:r>
      <w:r w:rsidRPr="009040DA">
        <w:rPr>
          <w:rFonts w:ascii="Times New Roman" w:eastAsia="PMingLiU" w:hAnsi="Times New Roman"/>
          <w:sz w:val="26"/>
          <w:szCs w:val="26"/>
        </w:rPr>
        <w:t>) before (he) (she) left the center dividing space or safety island, then it was (</w:t>
      </w:r>
      <w:r w:rsidRPr="009040DA">
        <w:rPr>
          <w:rFonts w:ascii="Times New Roman" w:eastAsia="PMingLiU" w:hAnsi="Times New Roman"/>
          <w:sz w:val="26"/>
          <w:szCs w:val="26"/>
          <w:u w:val="single"/>
        </w:rPr>
        <w:t>pedestrian</w:t>
      </w:r>
      <w:r w:rsidRPr="009040DA">
        <w:rPr>
          <w:rFonts w:ascii="Times New Roman" w:eastAsia="PMingLiU" w:hAnsi="Times New Roman"/>
          <w:sz w:val="26"/>
          <w:szCs w:val="26"/>
        </w:rPr>
        <w:t>)’s duty to yield the right of way to a vehicle on the roadway lawfully proceeding directly ahead on the (green) signal.</w:t>
      </w:r>
    </w:p>
    <w:p w:rsidR="00165446" w:rsidRDefault="00165446" w:rsidP="00D52D95">
      <w:pPr>
        <w:jc w:val="both"/>
        <w:rPr>
          <w:rFonts w:ascii="Times New Roman" w:hAnsi="Times New Roman"/>
          <w:b/>
          <w:sz w:val="26"/>
          <w:szCs w:val="26"/>
        </w:rPr>
      </w:pPr>
    </w:p>
    <w:p w:rsidR="00D52D95" w:rsidRDefault="00D52D95" w:rsidP="00D52D95">
      <w:pPr>
        <w:jc w:val="both"/>
        <w:rPr>
          <w:rFonts w:ascii="Times New Roman" w:hAnsi="Times New Roman"/>
          <w:b/>
          <w:sz w:val="26"/>
          <w:szCs w:val="26"/>
        </w:rPr>
      </w:pPr>
    </w:p>
    <w:p w:rsidR="00D52D95" w:rsidRPr="00D52D95" w:rsidRDefault="00D52D95" w:rsidP="00D52D95">
      <w:pPr>
        <w:jc w:val="both"/>
        <w:rPr>
          <w:rFonts w:ascii="Times New Roman" w:hAnsi="Times New Roman"/>
          <w:b/>
          <w:sz w:val="26"/>
          <w:szCs w:val="26"/>
        </w:rPr>
      </w:pPr>
    </w:p>
    <w:p w:rsidR="00165446" w:rsidRPr="00165446" w:rsidRDefault="00165446" w:rsidP="00D52D95">
      <w:pPr>
        <w:jc w:val="both"/>
        <w:rPr>
          <w:rFonts w:ascii="Times New Roman" w:hAnsi="Times New Roman"/>
          <w:b/>
          <w:sz w:val="22"/>
          <w:szCs w:val="22"/>
        </w:rPr>
      </w:pPr>
      <w:r w:rsidRPr="00165446">
        <w:rPr>
          <w:rFonts w:ascii="Times New Roman" w:hAnsi="Times New Roman"/>
          <w:b/>
          <w:sz w:val="22"/>
          <w:szCs w:val="22"/>
        </w:rPr>
        <w:lastRenderedPageBreak/>
        <w:t xml:space="preserve">NOTES </w:t>
      </w:r>
      <w:bookmarkStart w:id="0" w:name="_GoBack"/>
      <w:bookmarkEnd w:id="0"/>
    </w:p>
    <w:p w:rsidR="00165446" w:rsidRPr="00165446" w:rsidRDefault="00165446" w:rsidP="00165446">
      <w:pPr>
        <w:jc w:val="both"/>
        <w:rPr>
          <w:rFonts w:ascii="Times New Roman" w:hAnsi="Times New Roman"/>
          <w:b/>
          <w:sz w:val="22"/>
          <w:szCs w:val="22"/>
        </w:rPr>
      </w:pPr>
    </w:p>
    <w:p w:rsidR="00165446" w:rsidRPr="009040DA" w:rsidRDefault="00165446" w:rsidP="00165446">
      <w:pPr>
        <w:numPr>
          <w:ilvl w:val="0"/>
          <w:numId w:val="1"/>
        </w:numPr>
        <w:jc w:val="both"/>
        <w:rPr>
          <w:rFonts w:ascii="Times New Roman" w:hAnsi="Times New Roman"/>
          <w:sz w:val="22"/>
          <w:szCs w:val="22"/>
        </w:rPr>
      </w:pPr>
      <w:r w:rsidRPr="00165446">
        <w:rPr>
          <w:rFonts w:ascii="Times New Roman" w:hAnsi="Times New Roman"/>
          <w:sz w:val="22"/>
          <w:szCs w:val="22"/>
        </w:rPr>
        <w:t>Wis. Stat. § 340.01(51)</w:t>
      </w:r>
      <w:r w:rsidR="005C4FBC">
        <w:rPr>
          <w:rFonts w:ascii="Times New Roman" w:hAnsi="Times New Roman"/>
          <w:sz w:val="22"/>
          <w:szCs w:val="22"/>
        </w:rPr>
        <w:t>.</w:t>
      </w:r>
    </w:p>
    <w:p w:rsidR="00165446" w:rsidRPr="009040DA" w:rsidRDefault="00165446" w:rsidP="00165446">
      <w:pPr>
        <w:ind w:left="720"/>
        <w:jc w:val="both"/>
        <w:rPr>
          <w:rFonts w:ascii="Times New Roman" w:hAnsi="Times New Roman"/>
          <w:sz w:val="22"/>
          <w:szCs w:val="22"/>
        </w:rPr>
      </w:pPr>
    </w:p>
    <w:p w:rsidR="00165446" w:rsidRPr="009040DA" w:rsidRDefault="00165446" w:rsidP="00165446">
      <w:pPr>
        <w:numPr>
          <w:ilvl w:val="0"/>
          <w:numId w:val="1"/>
        </w:numPr>
        <w:jc w:val="both"/>
        <w:rPr>
          <w:rFonts w:ascii="Times New Roman" w:hAnsi="Times New Roman"/>
          <w:sz w:val="22"/>
          <w:szCs w:val="22"/>
        </w:rPr>
      </w:pPr>
      <w:r w:rsidRPr="009040DA">
        <w:rPr>
          <w:rFonts w:ascii="Times New Roman" w:hAnsi="Times New Roman"/>
          <w:sz w:val="22"/>
          <w:szCs w:val="22"/>
        </w:rPr>
        <w:t xml:space="preserve">Wis. Stat. § </w:t>
      </w:r>
      <w:r w:rsidRPr="009040DA">
        <w:rPr>
          <w:rFonts w:ascii="Times New Roman" w:eastAsia="PMingLiU" w:hAnsi="Times New Roman"/>
          <w:sz w:val="22"/>
          <w:szCs w:val="22"/>
        </w:rPr>
        <w:t>346.23(2)</w:t>
      </w:r>
      <w:r w:rsidR="005C4FBC">
        <w:rPr>
          <w:rFonts w:ascii="Times New Roman" w:eastAsia="PMingLiU" w:hAnsi="Times New Roman"/>
          <w:sz w:val="22"/>
          <w:szCs w:val="22"/>
        </w:rPr>
        <w:t>.</w:t>
      </w:r>
    </w:p>
    <w:p w:rsidR="00165446" w:rsidRPr="009040DA" w:rsidRDefault="00165446" w:rsidP="00165446">
      <w:pPr>
        <w:jc w:val="both"/>
        <w:rPr>
          <w:rFonts w:ascii="Times New Roman" w:hAnsi="Times New Roman"/>
          <w:sz w:val="22"/>
          <w:szCs w:val="22"/>
        </w:rPr>
      </w:pPr>
    </w:p>
    <w:p w:rsidR="00165446" w:rsidRPr="009040DA" w:rsidRDefault="00165446" w:rsidP="00165446">
      <w:pPr>
        <w:pStyle w:val="NoSpacing"/>
        <w:jc w:val="both"/>
        <w:rPr>
          <w:rFonts w:ascii="Times New Roman" w:eastAsia="PMingLiU" w:hAnsi="Times New Roman"/>
          <w:b/>
          <w:sz w:val="22"/>
          <w:szCs w:val="22"/>
        </w:rPr>
      </w:pPr>
      <w:r w:rsidRPr="009040DA">
        <w:rPr>
          <w:rFonts w:ascii="Times New Roman" w:eastAsia="PMingLiU" w:hAnsi="Times New Roman"/>
          <w:b/>
          <w:sz w:val="22"/>
          <w:szCs w:val="22"/>
        </w:rPr>
        <w:t>COMMENT</w:t>
      </w:r>
    </w:p>
    <w:p w:rsidR="00165446" w:rsidRPr="009040DA" w:rsidRDefault="00165446" w:rsidP="00165446">
      <w:pPr>
        <w:pStyle w:val="NoSpacing"/>
        <w:jc w:val="both"/>
        <w:rPr>
          <w:rFonts w:ascii="Times New Roman" w:eastAsia="PMingLiU" w:hAnsi="Times New Roman"/>
          <w:sz w:val="22"/>
          <w:szCs w:val="22"/>
        </w:rPr>
      </w:pPr>
    </w:p>
    <w:p w:rsidR="00165446" w:rsidRPr="009040DA" w:rsidRDefault="00165446" w:rsidP="00165446">
      <w:pPr>
        <w:pStyle w:val="NoSpacing"/>
        <w:ind w:firstLine="450"/>
        <w:jc w:val="both"/>
        <w:rPr>
          <w:rFonts w:ascii="Times New Roman" w:eastAsia="PMingLiU" w:hAnsi="Times New Roman"/>
          <w:sz w:val="22"/>
          <w:szCs w:val="22"/>
        </w:rPr>
      </w:pPr>
      <w:r w:rsidRPr="009040DA">
        <w:rPr>
          <w:rFonts w:ascii="Times New Roman" w:eastAsia="PMingLiU" w:hAnsi="Times New Roman"/>
          <w:sz w:val="22"/>
          <w:szCs w:val="22"/>
        </w:rPr>
        <w:t xml:space="preserve">The instruction and comment were originally published in their present form in 1960. The instruction was revised in 1992 and 2008. Editorial changes were made in 1992 to address gender references in the instruction. </w:t>
      </w:r>
      <w:r w:rsidRPr="009040DA">
        <w:rPr>
          <w:rFonts w:ascii="Times New Roman" w:hAnsi="Times New Roman"/>
          <w:sz w:val="22"/>
          <w:szCs w:val="22"/>
        </w:rPr>
        <w:t>This revision was approved by the Committee in September 2021.</w:t>
      </w:r>
    </w:p>
    <w:p w:rsidR="00165446" w:rsidRPr="009040DA" w:rsidRDefault="00165446" w:rsidP="00165446">
      <w:pPr>
        <w:pStyle w:val="NoSpacing"/>
        <w:jc w:val="both"/>
        <w:rPr>
          <w:rFonts w:ascii="Times New Roman" w:eastAsia="PMingLiU" w:hAnsi="Times New Roman"/>
          <w:sz w:val="22"/>
          <w:szCs w:val="22"/>
        </w:rPr>
      </w:pPr>
    </w:p>
    <w:p w:rsidR="00165446" w:rsidRPr="009040DA" w:rsidRDefault="00165446" w:rsidP="00165446">
      <w:pPr>
        <w:pStyle w:val="NoSpacing"/>
        <w:ind w:firstLine="450"/>
        <w:jc w:val="both"/>
        <w:rPr>
          <w:rFonts w:ascii="Times New Roman" w:eastAsia="PMingLiU" w:hAnsi="Times New Roman"/>
          <w:sz w:val="22"/>
          <w:szCs w:val="22"/>
        </w:rPr>
      </w:pPr>
      <w:r w:rsidRPr="009040DA">
        <w:rPr>
          <w:rFonts w:ascii="Times New Roman" w:eastAsia="PMingLiU" w:hAnsi="Times New Roman"/>
          <w:sz w:val="22"/>
          <w:szCs w:val="22"/>
        </w:rPr>
        <w:t>For the definition of specific words and phrases, see Wis. Stat. § 340.01.</w:t>
      </w:r>
    </w:p>
    <w:p w:rsidR="00165446" w:rsidRPr="009040DA" w:rsidRDefault="00165446" w:rsidP="00165446">
      <w:pPr>
        <w:pStyle w:val="NoSpacing"/>
        <w:jc w:val="both"/>
        <w:rPr>
          <w:rFonts w:ascii="Times New Roman" w:eastAsia="PMingLiU" w:hAnsi="Times New Roman"/>
          <w:sz w:val="22"/>
          <w:szCs w:val="22"/>
        </w:rPr>
      </w:pPr>
    </w:p>
    <w:p w:rsidR="00165446" w:rsidRPr="009040DA" w:rsidRDefault="00165446" w:rsidP="00165446">
      <w:pPr>
        <w:pStyle w:val="NoSpacing"/>
        <w:ind w:firstLine="450"/>
        <w:jc w:val="both"/>
        <w:rPr>
          <w:rFonts w:ascii="Times New Roman" w:eastAsia="PMingLiU" w:hAnsi="Times New Roman"/>
          <w:sz w:val="22"/>
          <w:szCs w:val="22"/>
        </w:rPr>
      </w:pPr>
      <w:r w:rsidRPr="009040DA">
        <w:rPr>
          <w:rFonts w:ascii="Times New Roman" w:eastAsia="PMingLiU" w:hAnsi="Times New Roman"/>
          <w:sz w:val="22"/>
          <w:szCs w:val="22"/>
        </w:rPr>
        <w:t>The instruction should be changed to accommodate it to the factual situation, as to crosswalk, or divided highway, or highways provided with safety zones, or if traffic is controlled by a traffic officer.</w:t>
      </w:r>
    </w:p>
    <w:p w:rsidR="00165446" w:rsidRPr="009040DA" w:rsidRDefault="00165446" w:rsidP="00165446">
      <w:pPr>
        <w:pStyle w:val="NoSpacing"/>
        <w:ind w:firstLine="450"/>
        <w:jc w:val="both"/>
        <w:rPr>
          <w:rFonts w:ascii="Times New Roman" w:eastAsia="PMingLiU" w:hAnsi="Times New Roman"/>
          <w:sz w:val="22"/>
          <w:szCs w:val="22"/>
        </w:rPr>
      </w:pPr>
    </w:p>
    <w:p w:rsidR="00165446" w:rsidRPr="009040DA" w:rsidRDefault="00165446" w:rsidP="00165446">
      <w:pPr>
        <w:ind w:firstLine="450"/>
        <w:jc w:val="both"/>
        <w:rPr>
          <w:rFonts w:ascii="Times New Roman" w:hAnsi="Times New Roman"/>
          <w:sz w:val="22"/>
          <w:szCs w:val="22"/>
        </w:rPr>
      </w:pPr>
      <w:r w:rsidRPr="00165446">
        <w:rPr>
          <w:rFonts w:ascii="Times New Roman" w:hAnsi="Times New Roman"/>
          <w:b/>
          <w:sz w:val="22"/>
          <w:szCs w:val="22"/>
        </w:rPr>
        <w:t>Driver or Operator</w:t>
      </w:r>
      <w:r w:rsidRPr="00165446">
        <w:rPr>
          <w:rFonts w:ascii="Times New Roman" w:hAnsi="Times New Roman"/>
          <w:sz w:val="22"/>
          <w:szCs w:val="22"/>
        </w:rPr>
        <w:t>. This instruction applies to either an operator or a driver of a motor vehicle. If “driver” is more appropriate to the evidence, then substitute “driver” for “operator.”</w:t>
      </w:r>
    </w:p>
    <w:p w:rsidR="00165446" w:rsidRPr="009040DA" w:rsidRDefault="00165446" w:rsidP="00165446">
      <w:pPr>
        <w:ind w:firstLine="450"/>
        <w:jc w:val="both"/>
        <w:rPr>
          <w:rFonts w:ascii="Times New Roman" w:hAnsi="Times New Roman"/>
          <w:sz w:val="22"/>
          <w:szCs w:val="22"/>
        </w:rPr>
      </w:pPr>
    </w:p>
    <w:p w:rsidR="00165446" w:rsidRPr="00165446" w:rsidRDefault="00165446" w:rsidP="00165446">
      <w:pPr>
        <w:widowControl/>
        <w:shd w:val="clear" w:color="auto" w:fill="FFFFFF"/>
        <w:autoSpaceDE/>
        <w:autoSpaceDN/>
        <w:adjustRightInd/>
        <w:ind w:firstLine="450"/>
        <w:jc w:val="both"/>
        <w:rPr>
          <w:rFonts w:ascii="Times New Roman" w:hAnsi="Times New Roman"/>
          <w:sz w:val="22"/>
          <w:szCs w:val="22"/>
        </w:rPr>
      </w:pPr>
      <w:r w:rsidRPr="00165446">
        <w:rPr>
          <w:rFonts w:ascii="Times New Roman" w:eastAsia="PMingLiU" w:hAnsi="Times New Roman"/>
          <w:b/>
          <w:sz w:val="22"/>
          <w:szCs w:val="22"/>
        </w:rPr>
        <w:t>Rights and duties of bicyclists.</w:t>
      </w:r>
      <w:r w:rsidRPr="00165446">
        <w:rPr>
          <w:rFonts w:ascii="Times New Roman" w:eastAsia="PMingLiU" w:hAnsi="Times New Roman"/>
          <w:sz w:val="22"/>
          <w:szCs w:val="22"/>
        </w:rPr>
        <w:t xml:space="preserve"> Different right-of-way standards apply depending on whether a bicyclist was </w:t>
      </w:r>
      <w:r w:rsidRPr="00165446">
        <w:rPr>
          <w:rFonts w:ascii="Times New Roman" w:hAnsi="Times New Roman"/>
          <w:sz w:val="22"/>
          <w:szCs w:val="22"/>
        </w:rPr>
        <w:t xml:space="preserve">using the roadway as any other vehicle or as a pedestrian upon a sidewalk or within a crosswalk. See </w:t>
      </w:r>
      <w:r w:rsidRPr="00165446">
        <w:rPr>
          <w:rFonts w:ascii="Times New Roman" w:hAnsi="Times New Roman"/>
          <w:sz w:val="22"/>
          <w:szCs w:val="22"/>
          <w:u w:val="single"/>
        </w:rPr>
        <w:t>Chernetski v. American Family Mutual Insurance Co.</w:t>
      </w:r>
      <w:r w:rsidRPr="00165446">
        <w:rPr>
          <w:rFonts w:ascii="Times New Roman" w:hAnsi="Times New Roman"/>
          <w:sz w:val="22"/>
          <w:szCs w:val="22"/>
        </w:rPr>
        <w:t xml:space="preserve">, 183 Wis.2d 68, 515 N.W.2d 283 (1994) and </w:t>
      </w:r>
      <w:r w:rsidRPr="00165446">
        <w:rPr>
          <w:rFonts w:ascii="Times New Roman" w:hAnsi="Times New Roman"/>
          <w:sz w:val="22"/>
          <w:szCs w:val="22"/>
          <w:u w:val="single"/>
        </w:rPr>
        <w:t>Estate of Zhu v. Hodgson</w:t>
      </w:r>
      <w:r w:rsidRPr="00165446">
        <w:rPr>
          <w:rFonts w:ascii="Times New Roman" w:hAnsi="Times New Roman"/>
          <w:sz w:val="22"/>
          <w:szCs w:val="22"/>
        </w:rPr>
        <w:t xml:space="preserve">, 2021 WI App 10, 395 Wis.2d 768, 954 N.W.2d 748. </w:t>
      </w:r>
    </w:p>
    <w:p w:rsidR="00165446" w:rsidRPr="00165446" w:rsidRDefault="00165446" w:rsidP="00165446"/>
    <w:p w:rsidR="00165446" w:rsidRPr="00165446" w:rsidRDefault="00165446" w:rsidP="00165446">
      <w:pPr>
        <w:ind w:firstLine="450"/>
        <w:jc w:val="both"/>
        <w:rPr>
          <w:rFonts w:ascii="Times New Roman" w:hAnsi="Times New Roman"/>
          <w:color w:val="FF0000"/>
          <w:sz w:val="22"/>
          <w:szCs w:val="22"/>
        </w:rPr>
      </w:pPr>
    </w:p>
    <w:p w:rsidR="00165446" w:rsidRPr="00165446" w:rsidRDefault="00165446" w:rsidP="00165446">
      <w:pPr>
        <w:pStyle w:val="NoSpacing"/>
        <w:ind w:firstLine="450"/>
        <w:jc w:val="both"/>
        <w:rPr>
          <w:rFonts w:ascii="Times New Roman" w:eastAsia="PMingLiU" w:hAnsi="Times New Roman"/>
          <w:sz w:val="22"/>
          <w:szCs w:val="22"/>
        </w:rPr>
      </w:pPr>
    </w:p>
    <w:p w:rsidR="00645F2A" w:rsidRPr="00165446" w:rsidRDefault="00645F2A">
      <w:pPr>
        <w:rPr>
          <w:sz w:val="22"/>
          <w:szCs w:val="22"/>
        </w:rPr>
      </w:pPr>
    </w:p>
    <w:sectPr w:rsidR="00645F2A" w:rsidRPr="001654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46" w:rsidRDefault="00165446" w:rsidP="00165446">
      <w:r>
        <w:separator/>
      </w:r>
    </w:p>
  </w:endnote>
  <w:endnote w:type="continuationSeparator" w:id="0">
    <w:p w:rsidR="00165446" w:rsidRDefault="00165446" w:rsidP="001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46" w:rsidRDefault="00165446" w:rsidP="00165446">
    <w:pPr>
      <w:pStyle w:val="Footer"/>
      <w:jc w:val="both"/>
      <w:rPr>
        <w:rFonts w:ascii="Arial" w:hAnsi="Arial" w:cs="Arial"/>
        <w:sz w:val="20"/>
        <w:szCs w:val="20"/>
      </w:rPr>
    </w:pPr>
  </w:p>
  <w:p w:rsidR="00165446" w:rsidRPr="00165446" w:rsidRDefault="00165446" w:rsidP="00165446">
    <w:pPr>
      <w:pStyle w:val="Footer"/>
      <w:jc w:val="both"/>
      <w:rPr>
        <w:rFonts w:ascii="Arial" w:hAnsi="Arial" w:cs="Arial"/>
        <w:sz w:val="20"/>
        <w:szCs w:val="20"/>
      </w:rPr>
    </w:pPr>
    <w:r w:rsidRPr="00165446">
      <w:rPr>
        <w:rFonts w:ascii="Arial" w:hAnsi="Arial" w:cs="Arial"/>
        <w:sz w:val="20"/>
        <w:szCs w:val="20"/>
      </w:rPr>
      <w:t>Wiscons</w:t>
    </w:r>
    <w:r w:rsidR="009040DA">
      <w:rPr>
        <w:rFonts w:ascii="Arial" w:hAnsi="Arial" w:cs="Arial"/>
        <w:sz w:val="20"/>
        <w:szCs w:val="20"/>
      </w:rPr>
      <w:t>in Court System, 2022</w:t>
    </w:r>
    <w:r w:rsidR="009040DA">
      <w:rPr>
        <w:rFonts w:ascii="Arial" w:hAnsi="Arial" w:cs="Arial"/>
        <w:sz w:val="20"/>
        <w:szCs w:val="20"/>
      </w:rPr>
      <w:tab/>
    </w:r>
    <w:r w:rsidR="009040DA">
      <w:rPr>
        <w:rFonts w:ascii="Arial" w:hAnsi="Arial" w:cs="Arial"/>
        <w:sz w:val="20"/>
        <w:szCs w:val="20"/>
      </w:rPr>
      <w:tab/>
      <w:t>(Release No. 53</w:t>
    </w:r>
    <w:r w:rsidRPr="00165446">
      <w:rPr>
        <w:rFonts w:ascii="Arial" w:hAnsi="Arial" w:cs="Arial"/>
        <w:sz w:val="20"/>
        <w:szCs w:val="20"/>
      </w:rPr>
      <w:t>)</w:t>
    </w:r>
  </w:p>
  <w:p w:rsidR="00165446" w:rsidRPr="00165446" w:rsidRDefault="00462FBE">
    <w:pPr>
      <w:pStyle w:val="Footer"/>
      <w:jc w:val="center"/>
      <w:rPr>
        <w:rFonts w:ascii="Arial" w:hAnsi="Arial" w:cs="Arial"/>
        <w:sz w:val="20"/>
        <w:szCs w:val="20"/>
      </w:rPr>
    </w:pPr>
    <w:sdt>
      <w:sdtPr>
        <w:rPr>
          <w:rFonts w:ascii="Arial" w:hAnsi="Arial" w:cs="Arial"/>
          <w:sz w:val="20"/>
          <w:szCs w:val="20"/>
        </w:rPr>
        <w:id w:val="1940712163"/>
        <w:docPartObj>
          <w:docPartGallery w:val="Page Numbers (Bottom of Page)"/>
          <w:docPartUnique/>
        </w:docPartObj>
      </w:sdtPr>
      <w:sdtEndPr>
        <w:rPr>
          <w:noProof/>
        </w:rPr>
      </w:sdtEndPr>
      <w:sdtContent>
        <w:r w:rsidR="00165446" w:rsidRPr="00165446">
          <w:rPr>
            <w:rFonts w:ascii="Arial" w:hAnsi="Arial" w:cs="Arial"/>
            <w:sz w:val="20"/>
            <w:szCs w:val="20"/>
          </w:rPr>
          <w:fldChar w:fldCharType="begin"/>
        </w:r>
        <w:r w:rsidR="00165446" w:rsidRPr="00165446">
          <w:rPr>
            <w:rFonts w:ascii="Arial" w:hAnsi="Arial" w:cs="Arial"/>
            <w:sz w:val="20"/>
            <w:szCs w:val="20"/>
          </w:rPr>
          <w:instrText xml:space="preserve"> PAGE   \* MERGEFORMAT </w:instrText>
        </w:r>
        <w:r w:rsidR="00165446" w:rsidRPr="00165446">
          <w:rPr>
            <w:rFonts w:ascii="Arial" w:hAnsi="Arial" w:cs="Arial"/>
            <w:sz w:val="20"/>
            <w:szCs w:val="20"/>
          </w:rPr>
          <w:fldChar w:fldCharType="separate"/>
        </w:r>
        <w:r>
          <w:rPr>
            <w:rFonts w:ascii="Arial" w:hAnsi="Arial" w:cs="Arial"/>
            <w:noProof/>
            <w:sz w:val="20"/>
            <w:szCs w:val="20"/>
          </w:rPr>
          <w:t>2</w:t>
        </w:r>
        <w:r w:rsidR="00165446" w:rsidRPr="00165446">
          <w:rPr>
            <w:rFonts w:ascii="Arial" w:hAnsi="Arial" w:cs="Arial"/>
            <w:noProof/>
            <w:sz w:val="20"/>
            <w:szCs w:val="20"/>
          </w:rPr>
          <w:fldChar w:fldCharType="end"/>
        </w:r>
      </w:sdtContent>
    </w:sdt>
  </w:p>
  <w:p w:rsidR="00165446" w:rsidRDefault="0016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46" w:rsidRDefault="00165446" w:rsidP="00165446">
      <w:r>
        <w:separator/>
      </w:r>
    </w:p>
  </w:footnote>
  <w:footnote w:type="continuationSeparator" w:id="0">
    <w:p w:rsidR="00165446" w:rsidRDefault="00165446" w:rsidP="0016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46" w:rsidRDefault="00165446" w:rsidP="00165446">
    <w:pPr>
      <w:tabs>
        <w:tab w:val="center" w:pos="4680"/>
        <w:tab w:val="right" w:pos="9360"/>
      </w:tabs>
      <w:jc w:val="both"/>
      <w:rPr>
        <w:rFonts w:ascii="Arial" w:hAnsi="Arial" w:cs="Arial"/>
        <w:b/>
        <w:bCs/>
        <w:sz w:val="28"/>
        <w:szCs w:val="28"/>
      </w:rPr>
    </w:pPr>
  </w:p>
  <w:p w:rsidR="00165446" w:rsidRPr="00165446" w:rsidRDefault="00165446" w:rsidP="00165446">
    <w:pPr>
      <w:tabs>
        <w:tab w:val="center" w:pos="4680"/>
        <w:tab w:val="right" w:pos="9360"/>
      </w:tabs>
      <w:jc w:val="both"/>
      <w:rPr>
        <w:rFonts w:ascii="Arial" w:hAnsi="Arial" w:cs="Arial"/>
        <w:b/>
        <w:bCs/>
        <w:sz w:val="28"/>
        <w:szCs w:val="28"/>
      </w:rPr>
    </w:pPr>
    <w:r w:rsidRPr="00165446">
      <w:rPr>
        <w:rFonts w:ascii="Arial" w:hAnsi="Arial" w:cs="Arial"/>
        <w:b/>
        <w:bCs/>
        <w:sz w:val="28"/>
        <w:szCs w:val="28"/>
      </w:rPr>
      <w:t>1235</w:t>
    </w:r>
    <w:r w:rsidRPr="00165446">
      <w:rPr>
        <w:rFonts w:ascii="Arial" w:hAnsi="Arial" w:cs="Arial"/>
        <w:b/>
        <w:bCs/>
        <w:sz w:val="28"/>
        <w:szCs w:val="28"/>
      </w:rPr>
      <w:tab/>
      <w:t>WIS JI-CIVIL</w:t>
    </w:r>
    <w:r w:rsidRPr="00165446">
      <w:rPr>
        <w:rFonts w:ascii="Arial" w:hAnsi="Arial" w:cs="Arial"/>
        <w:b/>
        <w:bCs/>
        <w:sz w:val="28"/>
        <w:szCs w:val="28"/>
      </w:rPr>
      <w:tab/>
      <w:t>1235</w:t>
    </w:r>
  </w:p>
  <w:p w:rsidR="00165446" w:rsidRDefault="00165446">
    <w:pPr>
      <w:pStyle w:val="Header"/>
      <w:rPr>
        <w:rFonts w:ascii="Arial" w:hAnsi="Arial" w:cs="Arial"/>
        <w:sz w:val="28"/>
        <w:szCs w:val="28"/>
      </w:rPr>
    </w:pPr>
  </w:p>
  <w:p w:rsidR="00D52D95" w:rsidRDefault="00D52D95">
    <w:pPr>
      <w:pStyle w:val="Header"/>
      <w:rPr>
        <w:rFonts w:ascii="Arial" w:hAnsi="Arial" w:cs="Arial"/>
        <w:sz w:val="28"/>
        <w:szCs w:val="28"/>
      </w:rPr>
    </w:pPr>
  </w:p>
  <w:p w:rsidR="00D52D95" w:rsidRDefault="00D5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52"/>
    <w:multiLevelType w:val="hybridMultilevel"/>
    <w:tmpl w:val="F51C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D"/>
    <w:rsid w:val="00165446"/>
    <w:rsid w:val="003C012D"/>
    <w:rsid w:val="00462FBE"/>
    <w:rsid w:val="0055068B"/>
    <w:rsid w:val="005A1030"/>
    <w:rsid w:val="005C4FBC"/>
    <w:rsid w:val="00645F2A"/>
    <w:rsid w:val="009040DA"/>
    <w:rsid w:val="00D5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7D8F"/>
  <w15:chartTrackingRefBased/>
  <w15:docId w15:val="{E5C0B878-5025-4342-B806-AD8C8639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46"/>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446"/>
    <w:pPr>
      <w:tabs>
        <w:tab w:val="center" w:pos="4680"/>
        <w:tab w:val="right" w:pos="9360"/>
      </w:tabs>
    </w:pPr>
  </w:style>
  <w:style w:type="character" w:customStyle="1" w:styleId="HeaderChar">
    <w:name w:val="Header Char"/>
    <w:basedOn w:val="DefaultParagraphFont"/>
    <w:link w:val="Header"/>
    <w:uiPriority w:val="99"/>
    <w:rsid w:val="00165446"/>
  </w:style>
  <w:style w:type="paragraph" w:styleId="Footer">
    <w:name w:val="footer"/>
    <w:basedOn w:val="Normal"/>
    <w:link w:val="FooterChar"/>
    <w:uiPriority w:val="99"/>
    <w:unhideWhenUsed/>
    <w:rsid w:val="00165446"/>
    <w:pPr>
      <w:tabs>
        <w:tab w:val="center" w:pos="4680"/>
        <w:tab w:val="right" w:pos="9360"/>
      </w:tabs>
    </w:pPr>
  </w:style>
  <w:style w:type="character" w:customStyle="1" w:styleId="FooterChar">
    <w:name w:val="Footer Char"/>
    <w:basedOn w:val="DefaultParagraphFont"/>
    <w:link w:val="Footer"/>
    <w:uiPriority w:val="99"/>
    <w:rsid w:val="00165446"/>
  </w:style>
  <w:style w:type="paragraph" w:styleId="NoSpacing">
    <w:name w:val="No Spacing"/>
    <w:uiPriority w:val="1"/>
    <w:qFormat/>
    <w:rsid w:val="00165446"/>
    <w:pPr>
      <w:widowControl w:val="0"/>
      <w:autoSpaceDE w:val="0"/>
      <w:autoSpaceDN w:val="0"/>
      <w:adjustRightInd w:val="0"/>
      <w:spacing w:after="0" w:line="240" w:lineRule="auto"/>
    </w:pPr>
    <w:rPr>
      <w:rFonts w:ascii="Constantia" w:eastAsia="Times New Roman" w:hAnsi="Constantia" w:cs="Times New Roman"/>
      <w:sz w:val="24"/>
      <w:szCs w:val="24"/>
    </w:rPr>
  </w:style>
  <w:style w:type="paragraph" w:styleId="ListParagraph">
    <w:name w:val="List Paragraph"/>
    <w:basedOn w:val="Normal"/>
    <w:uiPriority w:val="34"/>
    <w:qFormat/>
    <w:rsid w:val="0016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6</cp:revision>
  <cp:lastPrinted>2022-03-07T16:12:00Z</cp:lastPrinted>
  <dcterms:created xsi:type="dcterms:W3CDTF">2022-02-28T17:37:00Z</dcterms:created>
  <dcterms:modified xsi:type="dcterms:W3CDTF">2022-03-10T00:30:00Z</dcterms:modified>
</cp:coreProperties>
</file>