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2B3" w:rsidRDefault="00A462B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sz w:val="26"/>
          <w:szCs w:val="26"/>
        </w:rPr>
      </w:pPr>
      <w:r>
        <w:rPr>
          <w:rFonts w:ascii="Times New Roman" w:hAnsi="Times New Roman"/>
          <w:b/>
          <w:bCs/>
          <w:sz w:val="26"/>
          <w:szCs w:val="26"/>
        </w:rPr>
        <w:t>1320</w:t>
      </w:r>
      <w:r>
        <w:rPr>
          <w:rFonts w:ascii="Times New Roman" w:hAnsi="Times New Roman"/>
          <w:b/>
          <w:bCs/>
          <w:sz w:val="26"/>
          <w:szCs w:val="26"/>
        </w:rPr>
        <w:tab/>
        <w:t>SPEED: CAMOUFLAGE</w:t>
      </w:r>
    </w:p>
    <w:p w:rsidR="00A462B3" w:rsidRDefault="00A462B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6"/>
          <w:szCs w:val="26"/>
        </w:rPr>
      </w:pPr>
    </w:p>
    <w:p w:rsidR="00A462B3" w:rsidRDefault="00A462B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6"/>
          <w:szCs w:val="26"/>
        </w:rPr>
      </w:pPr>
    </w:p>
    <w:p w:rsidR="00A462B3" w:rsidRDefault="00A462B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ind w:firstLine="720"/>
        <w:jc w:val="both"/>
        <w:rPr>
          <w:rFonts w:ascii="Times New Roman" w:hAnsi="Times New Roman"/>
          <w:sz w:val="26"/>
          <w:szCs w:val="26"/>
        </w:rPr>
      </w:pPr>
      <w:r>
        <w:rPr>
          <w:rFonts w:ascii="Times New Roman" w:hAnsi="Times New Roman"/>
          <w:sz w:val="26"/>
          <w:szCs w:val="26"/>
        </w:rPr>
        <w:t>This rule, however, does not apply to situations where the object or obstruction ahead, although within the range of the driver's (headlights) (vision), may not reasonably be discovered because it blends with the color of the roadway or surroundings.</w:t>
      </w:r>
      <w:r w:rsidR="00EC2FDA">
        <w:rPr>
          <w:rFonts w:ascii="Times New Roman" w:hAnsi="Times New Roman"/>
          <w:sz w:val="26"/>
          <w:szCs w:val="26"/>
        </w:rPr>
        <w:t xml:space="preserve"> </w:t>
      </w:r>
      <w:r>
        <w:rPr>
          <w:rFonts w:ascii="Times New Roman" w:hAnsi="Times New Roman"/>
          <w:sz w:val="26"/>
          <w:szCs w:val="26"/>
        </w:rPr>
        <w:t>When I refer to an object or obstruction that may not reasonably be discovered, I mean an object or obstruction that may not be seen by a driver exercising ordinary care with respect to lookout in time to enable the driver to stop before reaching it.</w:t>
      </w:r>
    </w:p>
    <w:p w:rsidR="00A462B3" w:rsidRDefault="00A462B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jc w:val="both"/>
        <w:rPr>
          <w:rFonts w:ascii="Times New Roman" w:hAnsi="Times New Roman"/>
          <w:sz w:val="26"/>
          <w:szCs w:val="26"/>
        </w:rPr>
      </w:pPr>
    </w:p>
    <w:p w:rsidR="00A462B3" w:rsidRDefault="00A462B3" w:rsidP="00EC2FD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 w:val="22"/>
          <w:szCs w:val="22"/>
        </w:rPr>
      </w:pPr>
      <w:bookmarkStart w:id="0" w:name="_GoBack"/>
      <w:bookmarkEnd w:id="0"/>
    </w:p>
    <w:sectPr w:rsidR="00A462B3" w:rsidSect="00A462B3">
      <w:headerReference w:type="default" r:id="rId6"/>
      <w:footerReference w:type="default" r:id="rId7"/>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16A" w:rsidRDefault="0054016A" w:rsidP="00A462B3">
      <w:r>
        <w:separator/>
      </w:r>
    </w:p>
  </w:endnote>
  <w:endnote w:type="continuationSeparator" w:id="0">
    <w:p w:rsidR="0054016A" w:rsidRDefault="0054016A" w:rsidP="00A46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FDA" w:rsidRDefault="00EC2FDA" w:rsidP="00EC2FDA">
    <w:pPr>
      <w:pStyle w:val="Footer"/>
      <w:rPr>
        <w:rFonts w:ascii="Arial" w:hAnsi="Arial"/>
        <w:sz w:val="20"/>
      </w:rPr>
    </w:pPr>
    <w:r>
      <w:rPr>
        <w:rFonts w:ascii="Arial" w:hAnsi="Arial" w:cs="Arial"/>
        <w:sz w:val="20"/>
      </w:rPr>
      <w:t>©1992</w:t>
    </w:r>
    <w:r>
      <w:rPr>
        <w:rFonts w:ascii="Arial" w:hAnsi="Arial"/>
        <w:sz w:val="20"/>
      </w:rPr>
      <w:t>, Regents, Univ. of Wis.</w:t>
    </w:r>
  </w:p>
  <w:p w:rsidR="00A462B3" w:rsidRPr="00EC2FDA" w:rsidRDefault="00EC2FDA" w:rsidP="00EC2FDA">
    <w:pPr>
      <w:pStyle w:val="Footer"/>
      <w:jc w:val="center"/>
      <w:rPr>
        <w:rFonts w:ascii="Arial" w:eastAsia="PMingLiU" w:hAnsi="Arial"/>
        <w:sz w:val="20"/>
      </w:rPr>
    </w:pPr>
    <w:r>
      <w:rPr>
        <w:rFonts w:ascii="Arial" w:hAnsi="Arial"/>
        <w:sz w:val="20"/>
      </w:rPr>
      <w:fldChar w:fldCharType="begin"/>
    </w:r>
    <w:r>
      <w:rPr>
        <w:rFonts w:ascii="Arial" w:hAnsi="Arial"/>
        <w:sz w:val="20"/>
      </w:rPr>
      <w:instrText xml:space="preserve"> PAGE   \* MERGEFORMAT </w:instrText>
    </w:r>
    <w:r>
      <w:rPr>
        <w:rFonts w:ascii="Arial" w:hAnsi="Arial"/>
        <w:sz w:val="20"/>
      </w:rPr>
      <w:fldChar w:fldCharType="separate"/>
    </w:r>
    <w:r w:rsidR="00764B7C">
      <w:rPr>
        <w:rFonts w:ascii="Arial" w:hAnsi="Arial"/>
        <w:noProof/>
        <w:sz w:val="20"/>
      </w:rPr>
      <w:t>1</w:t>
    </w:r>
    <w:r>
      <w:rPr>
        <w:rFonts w:ascii="Arial" w:hAnsi="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16A" w:rsidRDefault="0054016A" w:rsidP="00A462B3">
      <w:r>
        <w:separator/>
      </w:r>
    </w:p>
  </w:footnote>
  <w:footnote w:type="continuationSeparator" w:id="0">
    <w:p w:rsidR="0054016A" w:rsidRDefault="0054016A" w:rsidP="00A46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2B3" w:rsidRDefault="00A462B3">
    <w:pPr>
      <w:jc w:val="both"/>
      <w:rPr>
        <w:rFonts w:ascii="Arial" w:hAnsi="Arial" w:cs="Arial"/>
        <w:sz w:val="28"/>
        <w:szCs w:val="28"/>
      </w:rPr>
    </w:pPr>
  </w:p>
  <w:p w:rsidR="00A462B3" w:rsidRDefault="00A462B3">
    <w:pPr>
      <w:tabs>
        <w:tab w:val="center" w:pos="4680"/>
        <w:tab w:val="right" w:pos="9360"/>
      </w:tabs>
      <w:jc w:val="both"/>
      <w:rPr>
        <w:rFonts w:ascii="Arial" w:hAnsi="Arial" w:cs="Arial"/>
        <w:b/>
        <w:bCs/>
        <w:sz w:val="28"/>
        <w:szCs w:val="28"/>
      </w:rPr>
    </w:pPr>
    <w:r>
      <w:rPr>
        <w:rFonts w:ascii="Arial" w:hAnsi="Arial" w:cs="Arial"/>
        <w:b/>
        <w:bCs/>
        <w:sz w:val="28"/>
        <w:szCs w:val="28"/>
      </w:rPr>
      <w:t>1320</w:t>
    </w:r>
    <w:r>
      <w:rPr>
        <w:rFonts w:ascii="Arial" w:hAnsi="Arial" w:cs="Arial"/>
        <w:b/>
        <w:bCs/>
        <w:sz w:val="28"/>
        <w:szCs w:val="28"/>
      </w:rPr>
      <w:tab/>
      <w:t>WIS JI-CIVIL</w:t>
    </w:r>
    <w:r>
      <w:rPr>
        <w:rFonts w:ascii="Arial" w:hAnsi="Arial" w:cs="Arial"/>
        <w:b/>
        <w:bCs/>
        <w:sz w:val="28"/>
        <w:szCs w:val="28"/>
      </w:rPr>
      <w:tab/>
      <w:t>1320</w:t>
    </w:r>
  </w:p>
  <w:p w:rsidR="00A462B3" w:rsidRDefault="00A462B3">
    <w:pPr>
      <w:jc w:val="both"/>
      <w:rPr>
        <w:rFonts w:ascii="Arial" w:hAnsi="Arial" w:cs="Arial"/>
        <w:sz w:val="28"/>
        <w:szCs w:val="28"/>
      </w:rPr>
    </w:pPr>
  </w:p>
  <w:p w:rsidR="00A462B3" w:rsidRDefault="00A462B3">
    <w:pPr>
      <w:jc w:val="both"/>
      <w:rPr>
        <w:rFonts w:ascii="Arial" w:hAnsi="Arial" w:cs="Arial"/>
        <w:sz w:val="28"/>
        <w:szCs w:val="28"/>
      </w:rPr>
    </w:pPr>
  </w:p>
  <w:p w:rsidR="00A462B3" w:rsidRDefault="00A462B3">
    <w:pPr>
      <w:spacing w:line="240" w:lineRule="exact"/>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2B3"/>
    <w:rsid w:val="0004400B"/>
    <w:rsid w:val="00516F69"/>
    <w:rsid w:val="0054016A"/>
    <w:rsid w:val="00764B7C"/>
    <w:rsid w:val="00A462B3"/>
    <w:rsid w:val="00EC2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65105A3"/>
  <w14:defaultImageDpi w14:val="0"/>
  <w15:docId w15:val="{E597B97E-970D-40F8-B36D-94BBE41C6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nstantia" w:hAnsi="Constant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FootA">
    <w:name w:val="Foot A"/>
    <w:uiPriority w:val="99"/>
    <w:rPr>
      <w:rFonts w:ascii="Arial" w:hAnsi="Arial" w:cs="Arial"/>
      <w:sz w:val="20"/>
      <w:szCs w:val="20"/>
    </w:rPr>
  </w:style>
  <w:style w:type="paragraph" w:styleId="Header">
    <w:name w:val="header"/>
    <w:basedOn w:val="Normal"/>
    <w:link w:val="HeaderChar"/>
    <w:uiPriority w:val="99"/>
    <w:unhideWhenUsed/>
    <w:rsid w:val="00EC2FDA"/>
    <w:pPr>
      <w:tabs>
        <w:tab w:val="center" w:pos="4680"/>
        <w:tab w:val="right" w:pos="9360"/>
      </w:tabs>
    </w:pPr>
  </w:style>
  <w:style w:type="character" w:customStyle="1" w:styleId="HeaderChar">
    <w:name w:val="Header Char"/>
    <w:link w:val="Header"/>
    <w:uiPriority w:val="99"/>
    <w:rsid w:val="00EC2FDA"/>
    <w:rPr>
      <w:rFonts w:ascii="Constantia" w:hAnsi="Constantia"/>
      <w:sz w:val="24"/>
      <w:szCs w:val="24"/>
    </w:rPr>
  </w:style>
  <w:style w:type="paragraph" w:styleId="Footer">
    <w:name w:val="footer"/>
    <w:basedOn w:val="Normal"/>
    <w:link w:val="FooterChar"/>
    <w:uiPriority w:val="99"/>
    <w:unhideWhenUsed/>
    <w:rsid w:val="00EC2FDA"/>
    <w:pPr>
      <w:tabs>
        <w:tab w:val="center" w:pos="4680"/>
        <w:tab w:val="right" w:pos="9360"/>
      </w:tabs>
    </w:pPr>
  </w:style>
  <w:style w:type="character" w:customStyle="1" w:styleId="FooterChar">
    <w:name w:val="Footer Char"/>
    <w:link w:val="Footer"/>
    <w:uiPriority w:val="99"/>
    <w:rsid w:val="00EC2FDA"/>
    <w:rPr>
      <w:rFonts w:ascii="Constantia" w:hAnsi="Constant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451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Smith</dc:creator>
  <cp:keywords/>
  <dc:description/>
  <cp:lastModifiedBy>Bryce Pierson</cp:lastModifiedBy>
  <cp:revision>2</cp:revision>
  <dcterms:created xsi:type="dcterms:W3CDTF">2021-12-14T17:02:00Z</dcterms:created>
  <dcterms:modified xsi:type="dcterms:W3CDTF">2021-12-14T17:02:00Z</dcterms:modified>
</cp:coreProperties>
</file>