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AD" w:rsidRDefault="006044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1796</w:t>
      </w:r>
      <w:r>
        <w:rPr>
          <w:rFonts w:ascii="Times New Roman" w:hAnsi="Times New Roman"/>
          <w:b/>
          <w:bCs/>
          <w:sz w:val="26"/>
          <w:szCs w:val="26"/>
        </w:rPr>
        <w:tab/>
        <w:t>DAMAGES: PRESENT VALUE OF FUTURE LOSSES</w:t>
      </w:r>
    </w:p>
    <w:p w:rsidR="006044AD" w:rsidRDefault="006044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6044AD" w:rsidRDefault="006044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6044AD" w:rsidRDefault="006044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determining the amount of damages for any loss of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which will be incurred by (</w:t>
      </w:r>
      <w:r>
        <w:rPr>
          <w:rFonts w:ascii="Times New Roman" w:hAnsi="Times New Roman"/>
          <w:sz w:val="26"/>
          <w:szCs w:val="26"/>
          <w:u w:val="single"/>
        </w:rPr>
        <w:t>plaintiff</w:t>
      </w:r>
      <w:r>
        <w:rPr>
          <w:rFonts w:ascii="Times New Roman" w:hAnsi="Times New Roman"/>
          <w:sz w:val="26"/>
          <w:szCs w:val="26"/>
        </w:rPr>
        <w:t>) in the future, you must determine the present worth in dollars of the future damages.</w:t>
      </w:r>
    </w:p>
    <w:p w:rsidR="006044AD" w:rsidRDefault="006044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lump sum of money received today may be worth more than the same sum paid in installments over a period of months or years. This is because a sum received today can be invested and earn money at current interest rates. By making a reduction for the earning power of money, your answer will reflect the present value in dollars of an award of future damages.</w:t>
      </w:r>
    </w:p>
    <w:p w:rsidR="006044AD" w:rsidRDefault="006044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instruction which asks you to reduce future damages to present value does not apply to that portion of future damages which represents future pain and suffering.</w:t>
      </w:r>
    </w:p>
    <w:p w:rsidR="006044AD" w:rsidRDefault="006044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hAnsi="Times New Roman"/>
          <w:sz w:val="26"/>
          <w:szCs w:val="26"/>
        </w:rPr>
      </w:pPr>
    </w:p>
    <w:p w:rsidR="006044AD" w:rsidRDefault="006044A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044AD" w:rsidSect="006044AD">
      <w:headerReference w:type="default" r:id="rId6"/>
      <w:footerReference w:type="default" r:id="rId7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5C" w:rsidRDefault="008A0F5C" w:rsidP="006044AD">
      <w:r>
        <w:separator/>
      </w:r>
    </w:p>
  </w:endnote>
  <w:endnote w:type="continuationSeparator" w:id="0">
    <w:p w:rsidR="008A0F5C" w:rsidRDefault="008A0F5C" w:rsidP="0060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FD" w:rsidRDefault="00912FFD" w:rsidP="00912FFD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©2003</w:t>
    </w:r>
    <w:r>
      <w:rPr>
        <w:rFonts w:ascii="Arial" w:hAnsi="Arial"/>
        <w:sz w:val="20"/>
      </w:rPr>
      <w:t>, Regents, Univ. of Wis.</w:t>
    </w:r>
  </w:p>
  <w:p w:rsidR="006044AD" w:rsidRPr="00912FFD" w:rsidRDefault="00912FFD" w:rsidP="00912FFD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822653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5C" w:rsidRDefault="008A0F5C" w:rsidP="006044AD">
      <w:r>
        <w:separator/>
      </w:r>
    </w:p>
  </w:footnote>
  <w:footnote w:type="continuationSeparator" w:id="0">
    <w:p w:rsidR="008A0F5C" w:rsidRDefault="008A0F5C" w:rsidP="0060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D" w:rsidRDefault="006044AD">
    <w:pPr>
      <w:jc w:val="both"/>
      <w:rPr>
        <w:rFonts w:ascii="Arial" w:hAnsi="Arial" w:cs="Arial"/>
        <w:sz w:val="28"/>
        <w:szCs w:val="28"/>
      </w:rPr>
    </w:pPr>
  </w:p>
  <w:p w:rsidR="006044AD" w:rsidRDefault="006044AD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1796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1796</w:t>
    </w:r>
  </w:p>
  <w:p w:rsidR="006044AD" w:rsidRDefault="006044AD">
    <w:pPr>
      <w:jc w:val="both"/>
      <w:rPr>
        <w:rFonts w:ascii="Arial" w:hAnsi="Arial" w:cs="Arial"/>
        <w:sz w:val="28"/>
        <w:szCs w:val="28"/>
      </w:rPr>
    </w:pPr>
  </w:p>
  <w:p w:rsidR="006044AD" w:rsidRDefault="006044AD">
    <w:pPr>
      <w:jc w:val="both"/>
      <w:rPr>
        <w:rFonts w:ascii="Arial" w:hAnsi="Arial" w:cs="Arial"/>
        <w:sz w:val="28"/>
        <w:szCs w:val="28"/>
      </w:rPr>
    </w:pPr>
  </w:p>
  <w:p w:rsidR="006044AD" w:rsidRDefault="006044AD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D"/>
    <w:rsid w:val="00076F7E"/>
    <w:rsid w:val="004B2094"/>
    <w:rsid w:val="006044AD"/>
    <w:rsid w:val="007076E0"/>
    <w:rsid w:val="007350C0"/>
    <w:rsid w:val="00822653"/>
    <w:rsid w:val="00847F79"/>
    <w:rsid w:val="008A0F5C"/>
    <w:rsid w:val="009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E35FE3"/>
  <w14:defaultImageDpi w14:val="0"/>
  <w15:docId w15:val="{1E129B18-4D0B-41D7-AC18-9E0D1FA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F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2FFD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F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2FFD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2021-12-15T21:29:00Z</dcterms:created>
  <dcterms:modified xsi:type="dcterms:W3CDTF">2021-12-15T21:29:00Z</dcterms:modified>
</cp:coreProperties>
</file>