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2099A" w14:textId="2FBB275C" w:rsidR="005375BA" w:rsidRPr="00663C1D" w:rsidRDefault="005375BA" w:rsidP="00663C1D">
      <w:pPr>
        <w:pStyle w:val="NoSpacing"/>
        <w:tabs>
          <w:tab w:val="left" w:pos="720"/>
        </w:tabs>
        <w:ind w:left="720" w:hanging="720"/>
        <w:jc w:val="both"/>
        <w:rPr>
          <w:rFonts w:ascii="Times New Roman" w:hAnsi="Times New Roman" w:cs="Times New Roman"/>
          <w:b/>
          <w:bCs/>
          <w:sz w:val="26"/>
          <w:szCs w:val="26"/>
        </w:rPr>
      </w:pPr>
      <w:r w:rsidRPr="00663C1D">
        <w:rPr>
          <w:rFonts w:ascii="Times New Roman" w:hAnsi="Times New Roman" w:cs="Times New Roman"/>
          <w:b/>
          <w:bCs/>
          <w:sz w:val="26"/>
          <w:szCs w:val="26"/>
        </w:rPr>
        <w:t>307</w:t>
      </w:r>
      <w:r w:rsidRPr="00663C1D">
        <w:rPr>
          <w:rFonts w:ascii="Times New Roman" w:hAnsi="Times New Roman" w:cs="Times New Roman"/>
          <w:b/>
          <w:bCs/>
          <w:sz w:val="26"/>
          <w:szCs w:val="26"/>
        </w:rPr>
        <w:tab/>
        <w:t>INVOLUNTARY</w:t>
      </w:r>
      <w:r w:rsidR="00663C1D">
        <w:rPr>
          <w:rFonts w:ascii="Times New Roman" w:hAnsi="Times New Roman" w:cs="Times New Roman"/>
          <w:b/>
          <w:bCs/>
          <w:sz w:val="26"/>
          <w:szCs w:val="26"/>
        </w:rPr>
        <w:t xml:space="preserve"> </w:t>
      </w:r>
      <w:proofErr w:type="gramStart"/>
      <w:r w:rsidRPr="00663C1D">
        <w:rPr>
          <w:rFonts w:ascii="Times New Roman" w:hAnsi="Times New Roman" w:cs="Times New Roman"/>
          <w:b/>
          <w:bCs/>
          <w:sz w:val="26"/>
          <w:szCs w:val="26"/>
        </w:rPr>
        <w:t>TERMINATION</w:t>
      </w:r>
      <w:proofErr w:type="gramEnd"/>
      <w:r w:rsidRPr="00663C1D">
        <w:rPr>
          <w:rFonts w:ascii="Times New Roman" w:hAnsi="Times New Roman" w:cs="Times New Roman"/>
          <w:b/>
          <w:bCs/>
          <w:sz w:val="26"/>
          <w:szCs w:val="26"/>
        </w:rPr>
        <w:t xml:space="preserve"> OF PARENTAL RIGHTS: ABANDONMENT: LEFT WITHOUT PROVISION FOR CARE [WIS. STAT. § 48.415(1)(a)1m.]</w:t>
      </w:r>
    </w:p>
    <w:p w14:paraId="23E70BE6" w14:textId="01D5768A" w:rsidR="005375BA" w:rsidRDefault="005375BA" w:rsidP="00663C1D">
      <w:pPr>
        <w:pStyle w:val="NoSpacing"/>
        <w:jc w:val="both"/>
        <w:rPr>
          <w:rFonts w:ascii="Times New Roman" w:hAnsi="Times New Roman" w:cs="Times New Roman"/>
          <w:sz w:val="26"/>
          <w:szCs w:val="26"/>
        </w:rPr>
      </w:pPr>
    </w:p>
    <w:p w14:paraId="71C03DCF" w14:textId="77777777" w:rsidR="005375BA" w:rsidRPr="00616097" w:rsidRDefault="005375BA" w:rsidP="00663C1D">
      <w:pPr>
        <w:pStyle w:val="NoSpacing"/>
        <w:jc w:val="both"/>
        <w:rPr>
          <w:rFonts w:ascii="Times New Roman" w:hAnsi="Times New Roman" w:cs="Times New Roman"/>
          <w:sz w:val="26"/>
          <w:szCs w:val="26"/>
        </w:rPr>
      </w:pPr>
    </w:p>
    <w:p w14:paraId="7710246F" w14:textId="77777777" w:rsidR="005375BA" w:rsidRPr="00616097" w:rsidRDefault="005375BA" w:rsidP="00663C1D">
      <w:pPr>
        <w:pStyle w:val="NoSpacing"/>
        <w:spacing w:line="480" w:lineRule="auto"/>
        <w:ind w:firstLine="450"/>
        <w:jc w:val="both"/>
        <w:rPr>
          <w:rFonts w:ascii="Times New Roman" w:hAnsi="Times New Roman" w:cs="Times New Roman"/>
          <w:sz w:val="26"/>
          <w:szCs w:val="26"/>
        </w:rPr>
      </w:pPr>
      <w:r w:rsidRPr="00616097">
        <w:rPr>
          <w:rFonts w:ascii="Times New Roman" w:hAnsi="Times New Roman" w:cs="Times New Roman"/>
          <w:sz w:val="26"/>
          <w:szCs w:val="26"/>
        </w:rPr>
        <w:t>The petition in this case alleges that on (</w:t>
      </w:r>
      <w:r w:rsidRPr="00616097">
        <w:rPr>
          <w:rFonts w:ascii="Times New Roman" w:hAnsi="Times New Roman" w:cs="Times New Roman"/>
          <w:sz w:val="26"/>
          <w:szCs w:val="26"/>
          <w:u w:val="single"/>
        </w:rPr>
        <w:t>date</w:t>
      </w:r>
      <w:r w:rsidRPr="00616097">
        <w:rPr>
          <w:rFonts w:ascii="Times New Roman" w:hAnsi="Times New Roman" w:cs="Times New Roman"/>
          <w:sz w:val="26"/>
          <w:szCs w:val="26"/>
        </w:rPr>
        <w:t>) (</w:t>
      </w:r>
      <w:r w:rsidRPr="00616097">
        <w:rPr>
          <w:rFonts w:ascii="Times New Roman" w:hAnsi="Times New Roman" w:cs="Times New Roman"/>
          <w:sz w:val="26"/>
          <w:szCs w:val="26"/>
          <w:u w:val="single"/>
        </w:rPr>
        <w:t>parent</w:t>
      </w:r>
      <w:r w:rsidRPr="00616097">
        <w:rPr>
          <w:rFonts w:ascii="Times New Roman" w:hAnsi="Times New Roman" w:cs="Times New Roman"/>
          <w:sz w:val="26"/>
          <w:szCs w:val="26"/>
        </w:rPr>
        <w:t>) abandoned (</w:t>
      </w:r>
      <w:r w:rsidRPr="00616097">
        <w:rPr>
          <w:rFonts w:ascii="Times New Roman" w:hAnsi="Times New Roman" w:cs="Times New Roman"/>
          <w:sz w:val="26"/>
          <w:szCs w:val="26"/>
          <w:u w:val="single"/>
        </w:rPr>
        <w:t>child</w:t>
      </w:r>
      <w:r w:rsidRPr="00616097">
        <w:rPr>
          <w:rFonts w:ascii="Times New Roman" w:hAnsi="Times New Roman" w:cs="Times New Roman"/>
          <w:sz w:val="26"/>
          <w:szCs w:val="26"/>
        </w:rPr>
        <w:t>) by leaving (him) (her) without providing for (his) (her) care or support in a place or manner that exposed the child to a substantial risk of either great bodily harm or death. This is a ground for termination of parental rights. Your role as jurors will be to answer the following questions in the special verdict:</w:t>
      </w:r>
    </w:p>
    <w:p w14:paraId="4152A871" w14:textId="09CEA40E" w:rsidR="005375BA" w:rsidRPr="00616097" w:rsidRDefault="005375BA" w:rsidP="00663C1D">
      <w:pPr>
        <w:pStyle w:val="NoSpacing"/>
        <w:tabs>
          <w:tab w:val="left" w:pos="900"/>
        </w:tabs>
        <w:spacing w:line="480" w:lineRule="auto"/>
        <w:ind w:left="900" w:hanging="450"/>
        <w:jc w:val="both"/>
        <w:rPr>
          <w:rFonts w:ascii="Times New Roman" w:hAnsi="Times New Roman" w:cs="Times New Roman"/>
          <w:sz w:val="26"/>
          <w:szCs w:val="26"/>
        </w:rPr>
      </w:pPr>
      <w:r w:rsidRPr="00616097">
        <w:rPr>
          <w:rFonts w:ascii="Times New Roman" w:hAnsi="Times New Roman" w:cs="Times New Roman"/>
          <w:sz w:val="26"/>
          <w:szCs w:val="26"/>
        </w:rPr>
        <w:t>1.</w:t>
      </w:r>
      <w:r w:rsidRPr="00616097">
        <w:rPr>
          <w:rFonts w:ascii="Times New Roman" w:hAnsi="Times New Roman" w:cs="Times New Roman"/>
          <w:sz w:val="26"/>
          <w:szCs w:val="26"/>
        </w:rPr>
        <w:tab/>
        <w:t>On (__________), was (</w:t>
      </w:r>
      <w:r w:rsidRPr="00616097">
        <w:rPr>
          <w:rFonts w:ascii="Times New Roman" w:hAnsi="Times New Roman" w:cs="Times New Roman"/>
          <w:sz w:val="26"/>
          <w:szCs w:val="26"/>
          <w:u w:val="single"/>
        </w:rPr>
        <w:t>child</w:t>
      </w:r>
      <w:r w:rsidRPr="00616097">
        <w:rPr>
          <w:rFonts w:ascii="Times New Roman" w:hAnsi="Times New Roman" w:cs="Times New Roman"/>
          <w:sz w:val="26"/>
          <w:szCs w:val="26"/>
        </w:rPr>
        <w:t>) left by (</w:t>
      </w:r>
      <w:r w:rsidRPr="00616097">
        <w:rPr>
          <w:rFonts w:ascii="Times New Roman" w:hAnsi="Times New Roman" w:cs="Times New Roman"/>
          <w:sz w:val="26"/>
          <w:szCs w:val="26"/>
          <w:u w:val="single"/>
        </w:rPr>
        <w:t>parent</w:t>
      </w:r>
      <w:r w:rsidRPr="00616097">
        <w:rPr>
          <w:rFonts w:ascii="Times New Roman" w:hAnsi="Times New Roman" w:cs="Times New Roman"/>
          <w:sz w:val="26"/>
          <w:szCs w:val="26"/>
        </w:rPr>
        <w:t>) without provision for the child</w:t>
      </w:r>
      <w:r w:rsidR="00663C1D" w:rsidRPr="00616097">
        <w:rPr>
          <w:rFonts w:ascii="Times New Roman" w:hAnsi="Times New Roman" w:cs="Times New Roman"/>
          <w:sz w:val="26"/>
          <w:szCs w:val="26"/>
        </w:rPr>
        <w:t>’</w:t>
      </w:r>
      <w:r w:rsidRPr="00616097">
        <w:rPr>
          <w:rFonts w:ascii="Times New Roman" w:hAnsi="Times New Roman" w:cs="Times New Roman"/>
          <w:sz w:val="26"/>
          <w:szCs w:val="26"/>
        </w:rPr>
        <w:t>s care or support?</w:t>
      </w:r>
    </w:p>
    <w:p w14:paraId="1B14C31B" w14:textId="54AADE6D" w:rsidR="005375BA" w:rsidRPr="00616097" w:rsidRDefault="005375BA" w:rsidP="00663C1D">
      <w:pPr>
        <w:pStyle w:val="NoSpacing"/>
        <w:spacing w:line="480" w:lineRule="auto"/>
        <w:ind w:left="900"/>
        <w:jc w:val="both"/>
        <w:rPr>
          <w:rFonts w:ascii="Times New Roman" w:hAnsi="Times New Roman" w:cs="Times New Roman"/>
          <w:b/>
          <w:bCs/>
          <w:sz w:val="26"/>
          <w:szCs w:val="26"/>
        </w:rPr>
      </w:pPr>
      <w:r w:rsidRPr="00616097">
        <w:rPr>
          <w:rFonts w:ascii="Times New Roman" w:hAnsi="Times New Roman" w:cs="Times New Roman"/>
          <w:b/>
          <w:bCs/>
          <w:sz w:val="26"/>
          <w:szCs w:val="26"/>
        </w:rPr>
        <w:t xml:space="preserve">If the answer to question 1 is </w:t>
      </w:r>
      <w:r w:rsidR="00663C1D" w:rsidRPr="00616097">
        <w:rPr>
          <w:rFonts w:ascii="Times New Roman" w:hAnsi="Times New Roman" w:cs="Times New Roman"/>
          <w:b/>
          <w:bCs/>
          <w:sz w:val="26"/>
          <w:szCs w:val="26"/>
        </w:rPr>
        <w:t>“</w:t>
      </w:r>
      <w:r w:rsidRPr="00616097">
        <w:rPr>
          <w:rFonts w:ascii="Times New Roman" w:hAnsi="Times New Roman" w:cs="Times New Roman"/>
          <w:b/>
          <w:bCs/>
          <w:sz w:val="26"/>
          <w:szCs w:val="26"/>
        </w:rPr>
        <w:t>yes,</w:t>
      </w:r>
      <w:r w:rsidR="00663C1D" w:rsidRPr="00616097">
        <w:rPr>
          <w:rFonts w:ascii="Times New Roman" w:hAnsi="Times New Roman" w:cs="Times New Roman"/>
          <w:b/>
          <w:bCs/>
          <w:sz w:val="26"/>
          <w:szCs w:val="26"/>
        </w:rPr>
        <w:t>”</w:t>
      </w:r>
      <w:r w:rsidRPr="00616097">
        <w:rPr>
          <w:rFonts w:ascii="Times New Roman" w:hAnsi="Times New Roman" w:cs="Times New Roman"/>
          <w:b/>
          <w:bCs/>
          <w:sz w:val="26"/>
          <w:szCs w:val="26"/>
        </w:rPr>
        <w:t xml:space="preserve"> answer the following question:</w:t>
      </w:r>
    </w:p>
    <w:p w14:paraId="068DA44D" w14:textId="7AC98BFE" w:rsidR="005375BA" w:rsidRPr="00616097" w:rsidRDefault="005375BA" w:rsidP="00663C1D">
      <w:pPr>
        <w:pStyle w:val="NoSpacing"/>
        <w:tabs>
          <w:tab w:val="left" w:pos="900"/>
        </w:tabs>
        <w:spacing w:line="480" w:lineRule="auto"/>
        <w:ind w:left="900" w:hanging="450"/>
        <w:jc w:val="both"/>
        <w:rPr>
          <w:rFonts w:ascii="Times New Roman" w:hAnsi="Times New Roman" w:cs="Times New Roman"/>
          <w:sz w:val="26"/>
          <w:szCs w:val="26"/>
        </w:rPr>
      </w:pPr>
      <w:r w:rsidRPr="00616097">
        <w:rPr>
          <w:rFonts w:ascii="Times New Roman" w:hAnsi="Times New Roman" w:cs="Times New Roman"/>
          <w:sz w:val="26"/>
          <w:szCs w:val="26"/>
        </w:rPr>
        <w:t>2.</w:t>
      </w:r>
      <w:r w:rsidRPr="00616097">
        <w:rPr>
          <w:rFonts w:ascii="Times New Roman" w:hAnsi="Times New Roman" w:cs="Times New Roman"/>
          <w:sz w:val="26"/>
          <w:szCs w:val="26"/>
        </w:rPr>
        <w:tab/>
        <w:t>Was (</w:t>
      </w:r>
      <w:r w:rsidRPr="00616097">
        <w:rPr>
          <w:rFonts w:ascii="Times New Roman" w:hAnsi="Times New Roman" w:cs="Times New Roman"/>
          <w:sz w:val="26"/>
          <w:szCs w:val="26"/>
          <w:u w:val="single"/>
        </w:rPr>
        <w:t>child</w:t>
      </w:r>
      <w:r w:rsidRPr="00616097">
        <w:rPr>
          <w:rFonts w:ascii="Times New Roman" w:hAnsi="Times New Roman" w:cs="Times New Roman"/>
          <w:sz w:val="26"/>
          <w:szCs w:val="26"/>
        </w:rPr>
        <w:t>) left by (</w:t>
      </w:r>
      <w:r w:rsidRPr="00616097">
        <w:rPr>
          <w:rFonts w:ascii="Times New Roman" w:hAnsi="Times New Roman" w:cs="Times New Roman"/>
          <w:sz w:val="26"/>
          <w:szCs w:val="26"/>
          <w:u w:val="single"/>
        </w:rPr>
        <w:t>parent</w:t>
      </w:r>
      <w:r w:rsidRPr="00616097">
        <w:rPr>
          <w:rFonts w:ascii="Times New Roman" w:hAnsi="Times New Roman" w:cs="Times New Roman"/>
          <w:sz w:val="26"/>
          <w:szCs w:val="26"/>
        </w:rPr>
        <w:t>) in a (place) (manner) that exposed the child to a substantial risk of either great bodily harm or death?</w:t>
      </w:r>
    </w:p>
    <w:p w14:paraId="02E4C803" w14:textId="77777777" w:rsidR="005375BA" w:rsidRPr="00616097" w:rsidRDefault="005375BA" w:rsidP="00663C1D">
      <w:pPr>
        <w:pStyle w:val="NoSpacing"/>
        <w:spacing w:line="480" w:lineRule="auto"/>
        <w:ind w:firstLine="450"/>
        <w:jc w:val="both"/>
        <w:rPr>
          <w:rFonts w:ascii="Times New Roman" w:hAnsi="Times New Roman" w:cs="Times New Roman"/>
          <w:sz w:val="26"/>
          <w:szCs w:val="26"/>
        </w:rPr>
      </w:pPr>
      <w:r w:rsidRPr="00616097">
        <w:rPr>
          <w:rFonts w:ascii="Times New Roman" w:hAnsi="Times New Roman" w:cs="Times New Roman"/>
          <w:sz w:val="26"/>
          <w:szCs w:val="26"/>
        </w:rPr>
        <w:t>Before (</w:t>
      </w:r>
      <w:r w:rsidRPr="00616097">
        <w:rPr>
          <w:rFonts w:ascii="Times New Roman" w:hAnsi="Times New Roman" w:cs="Times New Roman"/>
          <w:sz w:val="26"/>
          <w:szCs w:val="26"/>
          <w:u w:val="single"/>
        </w:rPr>
        <w:t>child</w:t>
      </w:r>
      <w:r w:rsidRPr="00616097">
        <w:rPr>
          <w:rFonts w:ascii="Times New Roman" w:hAnsi="Times New Roman" w:cs="Times New Roman"/>
          <w:sz w:val="26"/>
          <w:szCs w:val="26"/>
        </w:rPr>
        <w:t>) may be found to have been abandoned, (</w:t>
      </w:r>
      <w:r w:rsidRPr="00616097">
        <w:rPr>
          <w:rFonts w:ascii="Times New Roman" w:hAnsi="Times New Roman" w:cs="Times New Roman"/>
          <w:sz w:val="26"/>
          <w:szCs w:val="26"/>
          <w:u w:val="single"/>
        </w:rPr>
        <w:t>petitioner</w:t>
      </w:r>
      <w:r w:rsidRPr="00616097">
        <w:rPr>
          <w:rFonts w:ascii="Times New Roman" w:hAnsi="Times New Roman" w:cs="Times New Roman"/>
          <w:sz w:val="26"/>
          <w:szCs w:val="26"/>
        </w:rPr>
        <w:t>) must prove the following two elements by evidence that is clear, satisfactory, and convincing to a reasonable certainty.</w:t>
      </w:r>
    </w:p>
    <w:p w14:paraId="1DD9CABF" w14:textId="76729ACC" w:rsidR="005375BA" w:rsidRPr="00616097" w:rsidRDefault="005375BA" w:rsidP="00663C1D">
      <w:pPr>
        <w:pStyle w:val="NoSpacing"/>
        <w:spacing w:line="480" w:lineRule="auto"/>
        <w:ind w:firstLine="450"/>
        <w:jc w:val="both"/>
        <w:rPr>
          <w:rFonts w:ascii="Times New Roman" w:hAnsi="Times New Roman" w:cs="Times New Roman"/>
          <w:sz w:val="26"/>
          <w:szCs w:val="26"/>
        </w:rPr>
      </w:pPr>
      <w:r w:rsidRPr="00616097">
        <w:rPr>
          <w:rFonts w:ascii="Times New Roman" w:hAnsi="Times New Roman" w:cs="Times New Roman"/>
          <w:sz w:val="26"/>
          <w:szCs w:val="26"/>
        </w:rPr>
        <w:t>First, that (</w:t>
      </w:r>
      <w:r w:rsidRPr="00616097">
        <w:rPr>
          <w:rFonts w:ascii="Times New Roman" w:hAnsi="Times New Roman" w:cs="Times New Roman"/>
          <w:sz w:val="26"/>
          <w:szCs w:val="26"/>
          <w:u w:val="single"/>
        </w:rPr>
        <w:t>child</w:t>
      </w:r>
      <w:r w:rsidRPr="00616097">
        <w:rPr>
          <w:rFonts w:ascii="Times New Roman" w:hAnsi="Times New Roman" w:cs="Times New Roman"/>
          <w:sz w:val="26"/>
          <w:szCs w:val="26"/>
        </w:rPr>
        <w:t>) was left by (</w:t>
      </w:r>
      <w:r w:rsidRPr="00616097">
        <w:rPr>
          <w:rFonts w:ascii="Times New Roman" w:hAnsi="Times New Roman" w:cs="Times New Roman"/>
          <w:sz w:val="26"/>
          <w:szCs w:val="26"/>
          <w:u w:val="single"/>
        </w:rPr>
        <w:t>parent</w:t>
      </w:r>
      <w:r w:rsidRPr="00616097">
        <w:rPr>
          <w:rFonts w:ascii="Times New Roman" w:hAnsi="Times New Roman" w:cs="Times New Roman"/>
          <w:sz w:val="26"/>
          <w:szCs w:val="26"/>
        </w:rPr>
        <w:t>) without provision for the child</w:t>
      </w:r>
      <w:r w:rsidR="00663C1D" w:rsidRPr="00616097">
        <w:rPr>
          <w:rFonts w:ascii="Times New Roman" w:hAnsi="Times New Roman" w:cs="Times New Roman"/>
          <w:sz w:val="26"/>
          <w:szCs w:val="26"/>
        </w:rPr>
        <w:t>’</w:t>
      </w:r>
      <w:r w:rsidRPr="00616097">
        <w:rPr>
          <w:rFonts w:ascii="Times New Roman" w:hAnsi="Times New Roman" w:cs="Times New Roman"/>
          <w:sz w:val="26"/>
          <w:szCs w:val="26"/>
        </w:rPr>
        <w:t>s care or support. This means that (</w:t>
      </w:r>
      <w:r w:rsidRPr="00616097">
        <w:rPr>
          <w:rFonts w:ascii="Times New Roman" w:hAnsi="Times New Roman" w:cs="Times New Roman"/>
          <w:sz w:val="26"/>
          <w:szCs w:val="26"/>
          <w:u w:val="single"/>
        </w:rPr>
        <w:t>parent</w:t>
      </w:r>
      <w:r w:rsidRPr="00616097">
        <w:rPr>
          <w:rFonts w:ascii="Times New Roman" w:hAnsi="Times New Roman" w:cs="Times New Roman"/>
          <w:sz w:val="26"/>
          <w:szCs w:val="26"/>
        </w:rPr>
        <w:t>) physically removed (himself) (herself) from the child under circumstances which demonstrated that (he) (she) was relinquishing parental responsibility for the child and that the parent failed to provide for the child</w:t>
      </w:r>
      <w:r w:rsidR="00663C1D" w:rsidRPr="00616097">
        <w:rPr>
          <w:rFonts w:ascii="Times New Roman" w:hAnsi="Times New Roman" w:cs="Times New Roman"/>
          <w:sz w:val="26"/>
          <w:szCs w:val="26"/>
        </w:rPr>
        <w:t>’</w:t>
      </w:r>
      <w:r w:rsidRPr="00616097">
        <w:rPr>
          <w:rFonts w:ascii="Times New Roman" w:hAnsi="Times New Roman" w:cs="Times New Roman"/>
          <w:sz w:val="26"/>
          <w:szCs w:val="26"/>
        </w:rPr>
        <w:t>s care and support. Question 1 of the special verdict addresses this element.</w:t>
      </w:r>
    </w:p>
    <w:p w14:paraId="4743C8F2" w14:textId="7B133362" w:rsidR="005375BA" w:rsidRPr="00616097" w:rsidRDefault="005375BA" w:rsidP="00663C1D">
      <w:pPr>
        <w:pStyle w:val="NoSpacing"/>
        <w:spacing w:line="480" w:lineRule="auto"/>
        <w:ind w:firstLine="450"/>
        <w:jc w:val="both"/>
        <w:rPr>
          <w:rFonts w:ascii="Times New Roman" w:hAnsi="Times New Roman" w:cs="Times New Roman"/>
          <w:sz w:val="26"/>
          <w:szCs w:val="26"/>
        </w:rPr>
      </w:pPr>
      <w:r w:rsidRPr="00616097">
        <w:rPr>
          <w:rFonts w:ascii="Times New Roman" w:hAnsi="Times New Roman" w:cs="Times New Roman"/>
          <w:sz w:val="26"/>
          <w:szCs w:val="26"/>
        </w:rPr>
        <w:lastRenderedPageBreak/>
        <w:t>Second, that (</w:t>
      </w:r>
      <w:r w:rsidRPr="00616097">
        <w:rPr>
          <w:rFonts w:ascii="Times New Roman" w:hAnsi="Times New Roman" w:cs="Times New Roman"/>
          <w:sz w:val="26"/>
          <w:szCs w:val="26"/>
          <w:u w:val="single"/>
        </w:rPr>
        <w:t>child</w:t>
      </w:r>
      <w:r w:rsidRPr="00616097">
        <w:rPr>
          <w:rFonts w:ascii="Times New Roman" w:hAnsi="Times New Roman" w:cs="Times New Roman"/>
          <w:sz w:val="26"/>
          <w:szCs w:val="26"/>
        </w:rPr>
        <w:t>) was left by (</w:t>
      </w:r>
      <w:r w:rsidRPr="00616097">
        <w:rPr>
          <w:rFonts w:ascii="Times New Roman" w:hAnsi="Times New Roman" w:cs="Times New Roman"/>
          <w:sz w:val="26"/>
          <w:szCs w:val="26"/>
          <w:u w:val="single"/>
        </w:rPr>
        <w:t>parent</w:t>
      </w:r>
      <w:r w:rsidRPr="00616097">
        <w:rPr>
          <w:rFonts w:ascii="Times New Roman" w:hAnsi="Times New Roman" w:cs="Times New Roman"/>
          <w:sz w:val="26"/>
          <w:szCs w:val="26"/>
        </w:rPr>
        <w:t xml:space="preserve">) in a place or manner that exposed the child to a substantial risk of either great bodily harm or death. </w:t>
      </w:r>
      <w:r w:rsidR="00663C1D" w:rsidRPr="00616097">
        <w:rPr>
          <w:rFonts w:ascii="Times New Roman" w:hAnsi="Times New Roman" w:cs="Times New Roman"/>
          <w:sz w:val="26"/>
          <w:szCs w:val="26"/>
        </w:rPr>
        <w:t>“</w:t>
      </w:r>
      <w:r w:rsidRPr="00616097">
        <w:rPr>
          <w:rFonts w:ascii="Times New Roman" w:hAnsi="Times New Roman" w:cs="Times New Roman"/>
          <w:sz w:val="26"/>
          <w:szCs w:val="26"/>
        </w:rPr>
        <w:t>Substantial risk</w:t>
      </w:r>
      <w:r w:rsidR="00663C1D" w:rsidRPr="00616097">
        <w:rPr>
          <w:rFonts w:ascii="Times New Roman" w:hAnsi="Times New Roman" w:cs="Times New Roman"/>
          <w:sz w:val="26"/>
          <w:szCs w:val="26"/>
        </w:rPr>
        <w:t>”</w:t>
      </w:r>
      <w:r w:rsidRPr="00616097">
        <w:rPr>
          <w:rFonts w:ascii="Times New Roman" w:hAnsi="Times New Roman" w:cs="Times New Roman"/>
          <w:sz w:val="26"/>
          <w:szCs w:val="26"/>
        </w:rPr>
        <w:t xml:space="preserve"> means a threat which is significant and appreciable. </w:t>
      </w:r>
      <w:r w:rsidR="00663C1D" w:rsidRPr="00616097">
        <w:rPr>
          <w:rFonts w:ascii="Times New Roman" w:hAnsi="Times New Roman" w:cs="Times New Roman"/>
          <w:sz w:val="26"/>
          <w:szCs w:val="26"/>
        </w:rPr>
        <w:t>“</w:t>
      </w:r>
      <w:r w:rsidRPr="00616097">
        <w:rPr>
          <w:rFonts w:ascii="Times New Roman" w:hAnsi="Times New Roman" w:cs="Times New Roman"/>
          <w:sz w:val="26"/>
          <w:szCs w:val="26"/>
        </w:rPr>
        <w:t>Great bodily harm</w:t>
      </w:r>
      <w:r w:rsidR="00663C1D" w:rsidRPr="00616097">
        <w:rPr>
          <w:rFonts w:ascii="Times New Roman" w:hAnsi="Times New Roman" w:cs="Times New Roman"/>
          <w:sz w:val="26"/>
          <w:szCs w:val="26"/>
        </w:rPr>
        <w:t>”</w:t>
      </w:r>
      <w:r w:rsidRPr="00616097">
        <w:rPr>
          <w:rFonts w:ascii="Times New Roman" w:hAnsi="Times New Roman" w:cs="Times New Roman"/>
          <w:sz w:val="26"/>
          <w:szCs w:val="26"/>
        </w:rPr>
        <w:t xml:space="preserve"> means serious bodily injury. Question 2 of the special verdict addresses this element.</w:t>
      </w:r>
    </w:p>
    <w:p w14:paraId="0E80C84E" w14:textId="385E30F8" w:rsidR="005375BA" w:rsidRPr="00616097" w:rsidRDefault="005375BA" w:rsidP="00663C1D">
      <w:pPr>
        <w:pStyle w:val="NoSpacing"/>
        <w:spacing w:line="480" w:lineRule="auto"/>
        <w:ind w:firstLine="450"/>
        <w:jc w:val="both"/>
        <w:rPr>
          <w:rFonts w:ascii="Times New Roman" w:hAnsi="Times New Roman" w:cs="Times New Roman"/>
          <w:sz w:val="26"/>
          <w:szCs w:val="26"/>
        </w:rPr>
      </w:pPr>
      <w:r w:rsidRPr="00616097">
        <w:rPr>
          <w:rFonts w:ascii="Times New Roman" w:hAnsi="Times New Roman" w:cs="Times New Roman"/>
          <w:sz w:val="26"/>
          <w:szCs w:val="26"/>
        </w:rPr>
        <w:t xml:space="preserve">Before you may answer any question in the special verdict </w:t>
      </w:r>
      <w:r w:rsidR="00663C1D" w:rsidRPr="00616097">
        <w:rPr>
          <w:rFonts w:ascii="Times New Roman" w:hAnsi="Times New Roman" w:cs="Times New Roman"/>
          <w:sz w:val="26"/>
          <w:szCs w:val="26"/>
        </w:rPr>
        <w:t>“</w:t>
      </w:r>
      <w:r w:rsidRPr="00616097">
        <w:rPr>
          <w:rFonts w:ascii="Times New Roman" w:hAnsi="Times New Roman" w:cs="Times New Roman"/>
          <w:sz w:val="26"/>
          <w:szCs w:val="26"/>
        </w:rPr>
        <w:t>yes,</w:t>
      </w:r>
      <w:r w:rsidR="00663C1D" w:rsidRPr="00616097">
        <w:rPr>
          <w:rFonts w:ascii="Times New Roman" w:hAnsi="Times New Roman" w:cs="Times New Roman"/>
          <w:sz w:val="26"/>
          <w:szCs w:val="26"/>
        </w:rPr>
        <w:t>”</w:t>
      </w:r>
      <w:r w:rsidRPr="00616097">
        <w:rPr>
          <w:rFonts w:ascii="Times New Roman" w:hAnsi="Times New Roman" w:cs="Times New Roman"/>
          <w:sz w:val="26"/>
          <w:szCs w:val="26"/>
        </w:rPr>
        <w:t xml:space="preserve"> you must be convinced by evidence that is clear, satisfactory, and convincing to a reasonable certainty, that the question should be answered </w:t>
      </w:r>
      <w:r w:rsidR="00663C1D" w:rsidRPr="00616097">
        <w:rPr>
          <w:rFonts w:ascii="Times New Roman" w:hAnsi="Times New Roman" w:cs="Times New Roman"/>
          <w:sz w:val="26"/>
          <w:szCs w:val="26"/>
        </w:rPr>
        <w:t>“</w:t>
      </w:r>
      <w:r w:rsidRPr="00616097">
        <w:rPr>
          <w:rFonts w:ascii="Times New Roman" w:hAnsi="Times New Roman" w:cs="Times New Roman"/>
          <w:sz w:val="26"/>
          <w:szCs w:val="26"/>
        </w:rPr>
        <w:t>yes.</w:t>
      </w:r>
      <w:r w:rsidR="00663C1D" w:rsidRPr="00616097">
        <w:rPr>
          <w:rFonts w:ascii="Times New Roman" w:hAnsi="Times New Roman" w:cs="Times New Roman"/>
          <w:sz w:val="26"/>
          <w:szCs w:val="26"/>
        </w:rPr>
        <w:t>”</w:t>
      </w:r>
      <w:r w:rsidRPr="00616097">
        <w:rPr>
          <w:rFonts w:ascii="Times New Roman" w:hAnsi="Times New Roman" w:cs="Times New Roman"/>
          <w:sz w:val="26"/>
          <w:szCs w:val="26"/>
        </w:rPr>
        <w:t xml:space="preserve"> If you are not so convinced, you must answer the question </w:t>
      </w:r>
      <w:r w:rsidR="00663C1D" w:rsidRPr="00616097">
        <w:rPr>
          <w:rFonts w:ascii="Times New Roman" w:hAnsi="Times New Roman" w:cs="Times New Roman"/>
          <w:sz w:val="26"/>
          <w:szCs w:val="26"/>
        </w:rPr>
        <w:t>“</w:t>
      </w:r>
      <w:r w:rsidRPr="00616097">
        <w:rPr>
          <w:rFonts w:ascii="Times New Roman" w:hAnsi="Times New Roman" w:cs="Times New Roman"/>
          <w:sz w:val="26"/>
          <w:szCs w:val="26"/>
        </w:rPr>
        <w:t>no.</w:t>
      </w:r>
      <w:r w:rsidR="00663C1D" w:rsidRPr="00616097">
        <w:rPr>
          <w:rFonts w:ascii="Times New Roman" w:hAnsi="Times New Roman" w:cs="Times New Roman"/>
          <w:sz w:val="26"/>
          <w:szCs w:val="26"/>
        </w:rPr>
        <w:t>”</w:t>
      </w:r>
      <w:r w:rsidR="00663C1D" w:rsidRPr="00616097">
        <w:rPr>
          <w:rStyle w:val="EndnoteReference"/>
          <w:rFonts w:ascii="Times New Roman" w:hAnsi="Times New Roman" w:cs="Times New Roman"/>
          <w:sz w:val="26"/>
          <w:szCs w:val="26"/>
        </w:rPr>
        <w:endnoteReference w:id="1"/>
      </w:r>
    </w:p>
    <w:p w14:paraId="7D910A62" w14:textId="77777777" w:rsidR="005375BA" w:rsidRPr="00616097" w:rsidRDefault="005375BA" w:rsidP="00663C1D">
      <w:pPr>
        <w:pStyle w:val="NoSpacing"/>
        <w:spacing w:line="480" w:lineRule="auto"/>
        <w:jc w:val="both"/>
        <w:rPr>
          <w:rFonts w:ascii="Times New Roman" w:hAnsi="Times New Roman" w:cs="Times New Roman"/>
          <w:sz w:val="26"/>
          <w:szCs w:val="26"/>
        </w:rPr>
      </w:pPr>
    </w:p>
    <w:p w14:paraId="40485EB1" w14:textId="77777777" w:rsidR="005375BA" w:rsidRPr="00616097" w:rsidRDefault="005375BA" w:rsidP="00663C1D">
      <w:pPr>
        <w:pStyle w:val="NoSpacing"/>
        <w:spacing w:line="480" w:lineRule="auto"/>
        <w:jc w:val="both"/>
        <w:rPr>
          <w:rFonts w:ascii="Times New Roman" w:hAnsi="Times New Roman" w:cs="Times New Roman"/>
          <w:b/>
          <w:bCs/>
          <w:sz w:val="26"/>
          <w:szCs w:val="26"/>
        </w:rPr>
      </w:pPr>
      <w:r w:rsidRPr="00616097">
        <w:rPr>
          <w:rFonts w:ascii="Times New Roman" w:hAnsi="Times New Roman" w:cs="Times New Roman"/>
          <w:b/>
          <w:bCs/>
          <w:sz w:val="26"/>
          <w:szCs w:val="26"/>
        </w:rPr>
        <w:t>SPECIAL VERDICT</w:t>
      </w:r>
    </w:p>
    <w:p w14:paraId="33658757" w14:textId="2096C50C" w:rsidR="005375BA" w:rsidRPr="00616097" w:rsidRDefault="005375BA" w:rsidP="00663C1D">
      <w:pPr>
        <w:pStyle w:val="NoSpacing"/>
        <w:tabs>
          <w:tab w:val="left" w:pos="900"/>
        </w:tabs>
        <w:spacing w:line="480" w:lineRule="auto"/>
        <w:ind w:left="900" w:hanging="450"/>
        <w:jc w:val="both"/>
        <w:rPr>
          <w:rFonts w:ascii="Times New Roman" w:hAnsi="Times New Roman" w:cs="Times New Roman"/>
          <w:sz w:val="26"/>
          <w:szCs w:val="26"/>
        </w:rPr>
      </w:pPr>
      <w:r w:rsidRPr="00616097">
        <w:rPr>
          <w:rFonts w:ascii="Times New Roman" w:hAnsi="Times New Roman" w:cs="Times New Roman"/>
          <w:sz w:val="26"/>
          <w:szCs w:val="26"/>
        </w:rPr>
        <w:t xml:space="preserve">1. </w:t>
      </w:r>
      <w:r w:rsidR="00663C1D" w:rsidRPr="00616097">
        <w:rPr>
          <w:rFonts w:ascii="Times New Roman" w:hAnsi="Times New Roman" w:cs="Times New Roman"/>
          <w:sz w:val="26"/>
          <w:szCs w:val="26"/>
        </w:rPr>
        <w:tab/>
      </w:r>
      <w:r w:rsidRPr="00616097">
        <w:rPr>
          <w:rFonts w:ascii="Times New Roman" w:hAnsi="Times New Roman" w:cs="Times New Roman"/>
          <w:sz w:val="26"/>
          <w:szCs w:val="26"/>
        </w:rPr>
        <w:t>On (__________), was (</w:t>
      </w:r>
      <w:r w:rsidRPr="00616097">
        <w:rPr>
          <w:rFonts w:ascii="Times New Roman" w:hAnsi="Times New Roman" w:cs="Times New Roman"/>
          <w:sz w:val="26"/>
          <w:szCs w:val="26"/>
          <w:u w:val="single"/>
        </w:rPr>
        <w:t>child</w:t>
      </w:r>
      <w:r w:rsidRPr="00616097">
        <w:rPr>
          <w:rFonts w:ascii="Times New Roman" w:hAnsi="Times New Roman" w:cs="Times New Roman"/>
          <w:sz w:val="26"/>
          <w:szCs w:val="26"/>
        </w:rPr>
        <w:t>) left by (</w:t>
      </w:r>
      <w:r w:rsidRPr="00616097">
        <w:rPr>
          <w:rFonts w:ascii="Times New Roman" w:hAnsi="Times New Roman" w:cs="Times New Roman"/>
          <w:sz w:val="26"/>
          <w:szCs w:val="26"/>
          <w:u w:val="single"/>
        </w:rPr>
        <w:t>parent</w:t>
      </w:r>
      <w:r w:rsidRPr="00616097">
        <w:rPr>
          <w:rFonts w:ascii="Times New Roman" w:hAnsi="Times New Roman" w:cs="Times New Roman"/>
          <w:sz w:val="26"/>
          <w:szCs w:val="26"/>
        </w:rPr>
        <w:t>) without provision for the child</w:t>
      </w:r>
      <w:r w:rsidR="00663C1D" w:rsidRPr="00616097">
        <w:rPr>
          <w:rFonts w:ascii="Times New Roman" w:hAnsi="Times New Roman" w:cs="Times New Roman"/>
          <w:sz w:val="26"/>
          <w:szCs w:val="26"/>
        </w:rPr>
        <w:t>’</w:t>
      </w:r>
      <w:r w:rsidRPr="00616097">
        <w:rPr>
          <w:rFonts w:ascii="Times New Roman" w:hAnsi="Times New Roman" w:cs="Times New Roman"/>
          <w:sz w:val="26"/>
          <w:szCs w:val="26"/>
        </w:rPr>
        <w:t>s care or support?</w:t>
      </w:r>
    </w:p>
    <w:p w14:paraId="5905E2AE" w14:textId="72974422" w:rsidR="005375BA" w:rsidRPr="00616097" w:rsidRDefault="00A940F4" w:rsidP="00663C1D">
      <w:pPr>
        <w:pStyle w:val="NoSpacing"/>
        <w:spacing w:line="480" w:lineRule="auto"/>
        <w:ind w:left="5040" w:firstLine="720"/>
        <w:jc w:val="both"/>
        <w:rPr>
          <w:rFonts w:ascii="Times New Roman" w:hAnsi="Times New Roman" w:cs="Times New Roman"/>
          <w:sz w:val="26"/>
          <w:szCs w:val="26"/>
        </w:rPr>
      </w:pPr>
      <w:r w:rsidRPr="00616097">
        <w:rPr>
          <w:rFonts w:ascii="Times New Roman" w:hAnsi="Times New Roman" w:cs="Times New Roman"/>
          <w:sz w:val="26"/>
          <w:szCs w:val="26"/>
        </w:rPr>
        <w:t>Answer: _</w:t>
      </w:r>
      <w:r w:rsidR="005375BA" w:rsidRPr="00616097">
        <w:rPr>
          <w:rFonts w:ascii="Times New Roman" w:hAnsi="Times New Roman" w:cs="Times New Roman"/>
          <w:sz w:val="26"/>
          <w:szCs w:val="26"/>
        </w:rPr>
        <w:t>_________________</w:t>
      </w:r>
    </w:p>
    <w:p w14:paraId="1C65FD8D" w14:textId="5C1585DB" w:rsidR="005375BA" w:rsidRPr="00616097" w:rsidRDefault="005375BA" w:rsidP="00663C1D">
      <w:pPr>
        <w:pStyle w:val="NoSpacing"/>
        <w:spacing w:line="480" w:lineRule="auto"/>
        <w:jc w:val="both"/>
        <w:rPr>
          <w:rFonts w:ascii="Times New Roman" w:hAnsi="Times New Roman" w:cs="Times New Roman"/>
          <w:sz w:val="26"/>
          <w:szCs w:val="26"/>
        </w:rPr>
      </w:pPr>
      <w:r w:rsidRPr="00616097">
        <w:rPr>
          <w:rFonts w:ascii="Times New Roman" w:hAnsi="Times New Roman" w:cs="Times New Roman"/>
          <w:sz w:val="26"/>
          <w:szCs w:val="26"/>
        </w:rPr>
        <w:t xml:space="preserve">        </w:t>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A940F4" w:rsidRPr="00616097">
        <w:rPr>
          <w:rFonts w:ascii="Times New Roman" w:hAnsi="Times New Roman" w:cs="Times New Roman"/>
          <w:sz w:val="26"/>
          <w:szCs w:val="26"/>
        </w:rPr>
        <w:t>Yes or No</w:t>
      </w:r>
    </w:p>
    <w:p w14:paraId="0FBCC3FF" w14:textId="2264FE13" w:rsidR="005375BA" w:rsidRPr="00616097" w:rsidRDefault="005375BA" w:rsidP="00663C1D">
      <w:pPr>
        <w:pStyle w:val="NoSpacing"/>
        <w:spacing w:line="480" w:lineRule="auto"/>
        <w:ind w:left="450"/>
        <w:jc w:val="both"/>
        <w:rPr>
          <w:rFonts w:ascii="Times New Roman" w:hAnsi="Times New Roman" w:cs="Times New Roman"/>
          <w:b/>
          <w:bCs/>
          <w:sz w:val="26"/>
          <w:szCs w:val="26"/>
        </w:rPr>
      </w:pPr>
      <w:r w:rsidRPr="00616097">
        <w:rPr>
          <w:rFonts w:ascii="Times New Roman" w:hAnsi="Times New Roman" w:cs="Times New Roman"/>
          <w:b/>
          <w:bCs/>
          <w:sz w:val="26"/>
          <w:szCs w:val="26"/>
        </w:rPr>
        <w:t xml:space="preserve">If the answer to question 1 is </w:t>
      </w:r>
      <w:r w:rsidR="00663C1D" w:rsidRPr="00616097">
        <w:rPr>
          <w:rFonts w:ascii="Times New Roman" w:hAnsi="Times New Roman" w:cs="Times New Roman"/>
          <w:b/>
          <w:bCs/>
          <w:sz w:val="26"/>
          <w:szCs w:val="26"/>
        </w:rPr>
        <w:t>“</w:t>
      </w:r>
      <w:r w:rsidRPr="00616097">
        <w:rPr>
          <w:rFonts w:ascii="Times New Roman" w:hAnsi="Times New Roman" w:cs="Times New Roman"/>
          <w:b/>
          <w:bCs/>
          <w:sz w:val="26"/>
          <w:szCs w:val="26"/>
        </w:rPr>
        <w:t>yes,</w:t>
      </w:r>
      <w:r w:rsidR="00663C1D" w:rsidRPr="00616097">
        <w:rPr>
          <w:rFonts w:ascii="Times New Roman" w:hAnsi="Times New Roman" w:cs="Times New Roman"/>
          <w:b/>
          <w:bCs/>
          <w:sz w:val="26"/>
          <w:szCs w:val="26"/>
        </w:rPr>
        <w:t>”</w:t>
      </w:r>
      <w:r w:rsidRPr="00616097">
        <w:rPr>
          <w:rFonts w:ascii="Times New Roman" w:hAnsi="Times New Roman" w:cs="Times New Roman"/>
          <w:b/>
          <w:bCs/>
          <w:sz w:val="26"/>
          <w:szCs w:val="26"/>
        </w:rPr>
        <w:t xml:space="preserve"> answer the following question:</w:t>
      </w:r>
    </w:p>
    <w:p w14:paraId="57B7C2D6" w14:textId="77777777" w:rsidR="005375BA" w:rsidRPr="00616097" w:rsidRDefault="005375BA" w:rsidP="00663C1D">
      <w:pPr>
        <w:pStyle w:val="NoSpacing"/>
        <w:tabs>
          <w:tab w:val="left" w:pos="900"/>
        </w:tabs>
        <w:spacing w:line="480" w:lineRule="auto"/>
        <w:ind w:left="900" w:hanging="450"/>
        <w:jc w:val="both"/>
        <w:rPr>
          <w:rFonts w:ascii="Times New Roman" w:hAnsi="Times New Roman" w:cs="Times New Roman"/>
          <w:sz w:val="26"/>
          <w:szCs w:val="26"/>
        </w:rPr>
      </w:pPr>
      <w:r w:rsidRPr="00616097">
        <w:rPr>
          <w:rFonts w:ascii="Times New Roman" w:hAnsi="Times New Roman" w:cs="Times New Roman"/>
          <w:sz w:val="26"/>
          <w:szCs w:val="26"/>
        </w:rPr>
        <w:t>2. Was (</w:t>
      </w:r>
      <w:r w:rsidRPr="00616097">
        <w:rPr>
          <w:rFonts w:ascii="Times New Roman" w:hAnsi="Times New Roman" w:cs="Times New Roman"/>
          <w:sz w:val="26"/>
          <w:szCs w:val="26"/>
          <w:u w:val="single"/>
        </w:rPr>
        <w:t>child</w:t>
      </w:r>
      <w:r w:rsidRPr="00616097">
        <w:rPr>
          <w:rFonts w:ascii="Times New Roman" w:hAnsi="Times New Roman" w:cs="Times New Roman"/>
          <w:sz w:val="26"/>
          <w:szCs w:val="26"/>
        </w:rPr>
        <w:t>) left by (</w:t>
      </w:r>
      <w:r w:rsidRPr="00616097">
        <w:rPr>
          <w:rFonts w:ascii="Times New Roman" w:hAnsi="Times New Roman" w:cs="Times New Roman"/>
          <w:sz w:val="26"/>
          <w:szCs w:val="26"/>
          <w:u w:val="single"/>
        </w:rPr>
        <w:t>parent</w:t>
      </w:r>
      <w:r w:rsidRPr="00616097">
        <w:rPr>
          <w:rFonts w:ascii="Times New Roman" w:hAnsi="Times New Roman" w:cs="Times New Roman"/>
          <w:sz w:val="26"/>
          <w:szCs w:val="26"/>
        </w:rPr>
        <w:t>) in a (place) (manner) that exposed the child to a substantial risk of either great bodily harm or death?</w:t>
      </w:r>
    </w:p>
    <w:p w14:paraId="3FBA643C" w14:textId="08019AA3" w:rsidR="005375BA" w:rsidRPr="00616097" w:rsidRDefault="00A940F4" w:rsidP="00663C1D">
      <w:pPr>
        <w:pStyle w:val="NoSpacing"/>
        <w:spacing w:line="480" w:lineRule="auto"/>
        <w:ind w:left="5040" w:firstLine="720"/>
        <w:jc w:val="both"/>
        <w:rPr>
          <w:rFonts w:ascii="Times New Roman" w:hAnsi="Times New Roman" w:cs="Times New Roman"/>
          <w:sz w:val="26"/>
          <w:szCs w:val="26"/>
        </w:rPr>
      </w:pPr>
      <w:r w:rsidRPr="00616097">
        <w:rPr>
          <w:rFonts w:ascii="Times New Roman" w:hAnsi="Times New Roman" w:cs="Times New Roman"/>
          <w:sz w:val="26"/>
          <w:szCs w:val="26"/>
        </w:rPr>
        <w:t>Answer: _</w:t>
      </w:r>
      <w:r w:rsidR="005375BA" w:rsidRPr="00616097">
        <w:rPr>
          <w:rFonts w:ascii="Times New Roman" w:hAnsi="Times New Roman" w:cs="Times New Roman"/>
          <w:sz w:val="26"/>
          <w:szCs w:val="26"/>
        </w:rPr>
        <w:t>_________________</w:t>
      </w:r>
    </w:p>
    <w:p w14:paraId="6CA41920" w14:textId="010E65D0" w:rsidR="005375BA" w:rsidRPr="00616097" w:rsidRDefault="005375BA" w:rsidP="00663C1D">
      <w:pPr>
        <w:pStyle w:val="NoSpacing"/>
        <w:spacing w:line="480" w:lineRule="auto"/>
        <w:jc w:val="both"/>
        <w:rPr>
          <w:rFonts w:ascii="Times New Roman" w:hAnsi="Times New Roman" w:cs="Times New Roman"/>
          <w:sz w:val="26"/>
          <w:szCs w:val="26"/>
        </w:rPr>
      </w:pPr>
      <w:r w:rsidRPr="00616097">
        <w:rPr>
          <w:rFonts w:ascii="Times New Roman" w:hAnsi="Times New Roman" w:cs="Times New Roman"/>
          <w:sz w:val="26"/>
          <w:szCs w:val="26"/>
        </w:rPr>
        <w:t xml:space="preserve">        </w:t>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663C1D" w:rsidRPr="00616097">
        <w:rPr>
          <w:rFonts w:ascii="Times New Roman" w:hAnsi="Times New Roman" w:cs="Times New Roman"/>
          <w:sz w:val="26"/>
          <w:szCs w:val="26"/>
        </w:rPr>
        <w:tab/>
      </w:r>
      <w:r w:rsidR="00A940F4" w:rsidRPr="00616097">
        <w:rPr>
          <w:rFonts w:ascii="Times New Roman" w:hAnsi="Times New Roman" w:cs="Times New Roman"/>
          <w:sz w:val="26"/>
          <w:szCs w:val="26"/>
        </w:rPr>
        <w:t>Yes or No</w:t>
      </w:r>
    </w:p>
    <w:p w14:paraId="6E64DDD4" w14:textId="77777777" w:rsidR="005375BA" w:rsidRPr="00616097" w:rsidRDefault="005375BA" w:rsidP="00663C1D">
      <w:pPr>
        <w:pStyle w:val="NoSpacing"/>
        <w:jc w:val="both"/>
        <w:rPr>
          <w:rFonts w:ascii="Times New Roman" w:hAnsi="Times New Roman" w:cs="Times New Roman"/>
          <w:sz w:val="26"/>
          <w:szCs w:val="26"/>
        </w:rPr>
      </w:pPr>
    </w:p>
    <w:p w14:paraId="478B9213" w14:textId="77777777" w:rsidR="00663C1D" w:rsidRPr="00616097" w:rsidRDefault="00663C1D" w:rsidP="00663C1D">
      <w:pPr>
        <w:pStyle w:val="NoSpacing"/>
        <w:jc w:val="both"/>
        <w:rPr>
          <w:rFonts w:ascii="Times New Roman" w:hAnsi="Times New Roman" w:cs="Times New Roman"/>
          <w:b/>
          <w:bCs/>
        </w:rPr>
      </w:pPr>
    </w:p>
    <w:p w14:paraId="2E9EFBF0" w14:textId="03A40CCC" w:rsidR="005375BA" w:rsidRPr="00616097" w:rsidRDefault="005375BA" w:rsidP="00663C1D">
      <w:pPr>
        <w:pStyle w:val="NoSpacing"/>
        <w:jc w:val="both"/>
        <w:rPr>
          <w:rFonts w:ascii="Times New Roman" w:hAnsi="Times New Roman" w:cs="Times New Roman"/>
          <w:b/>
          <w:bCs/>
        </w:rPr>
      </w:pPr>
      <w:r w:rsidRPr="00616097">
        <w:rPr>
          <w:rFonts w:ascii="Times New Roman" w:hAnsi="Times New Roman" w:cs="Times New Roman"/>
          <w:b/>
          <w:bCs/>
        </w:rPr>
        <w:lastRenderedPageBreak/>
        <w:t>COMMENT</w:t>
      </w:r>
    </w:p>
    <w:p w14:paraId="2433EBA6" w14:textId="77777777" w:rsidR="005375BA" w:rsidRPr="00616097" w:rsidRDefault="005375BA" w:rsidP="00663C1D">
      <w:pPr>
        <w:pStyle w:val="NoSpacing"/>
        <w:jc w:val="both"/>
        <w:rPr>
          <w:rFonts w:ascii="Times New Roman" w:hAnsi="Times New Roman" w:cs="Times New Roman"/>
        </w:rPr>
      </w:pPr>
    </w:p>
    <w:p w14:paraId="76E40163" w14:textId="190B58AB" w:rsidR="005375BA" w:rsidRPr="00616097" w:rsidRDefault="005375BA" w:rsidP="00A940F4">
      <w:pPr>
        <w:pStyle w:val="NoSpacing"/>
        <w:ind w:firstLine="450"/>
        <w:jc w:val="both"/>
        <w:rPr>
          <w:rFonts w:ascii="Times New Roman" w:hAnsi="Times New Roman" w:cs="Times New Roman"/>
        </w:rPr>
      </w:pPr>
      <w:r w:rsidRPr="00616097">
        <w:rPr>
          <w:rFonts w:ascii="Times New Roman" w:hAnsi="Times New Roman" w:cs="Times New Roman"/>
        </w:rPr>
        <w:t>Wis JI</w:t>
      </w:r>
      <w:r w:rsidR="00FE0AFB" w:rsidRPr="00616097">
        <w:rPr>
          <w:rFonts w:ascii="Times New Roman" w:hAnsi="Times New Roman" w:cs="Times New Roman"/>
        </w:rPr>
        <w:t>–</w:t>
      </w:r>
      <w:r w:rsidRPr="00616097">
        <w:rPr>
          <w:rFonts w:ascii="Times New Roman" w:hAnsi="Times New Roman" w:cs="Times New Roman"/>
        </w:rPr>
        <w:t>Children 307 and comment were originally approved by the Committee in 1997 and revised in 2001 and 2004. The change in 2004 conformed the burden of proof language to Wis JI</w:t>
      </w:r>
      <w:r w:rsidR="001F5F5A" w:rsidRPr="001F5F5A">
        <w:rPr>
          <w:rFonts w:ascii="Times New Roman" w:hAnsi="Times New Roman" w:cs="Times New Roman"/>
        </w:rPr>
        <w:t>–</w:t>
      </w:r>
      <w:r w:rsidRPr="00616097">
        <w:rPr>
          <w:rFonts w:ascii="Times New Roman" w:hAnsi="Times New Roman" w:cs="Times New Roman"/>
        </w:rPr>
        <w:t>Civil 205. The comment was updated in 2005. The verdict was revised in 2009.</w:t>
      </w:r>
      <w:r w:rsidR="00A940F4" w:rsidRPr="00616097">
        <w:rPr>
          <w:rFonts w:ascii="Times New Roman" w:hAnsi="Times New Roman" w:cs="Times New Roman"/>
        </w:rPr>
        <w:t xml:space="preserve"> This revision was approved by the Committee in</w:t>
      </w:r>
      <w:r w:rsidR="009538C8" w:rsidRPr="00616097">
        <w:rPr>
          <w:rFonts w:ascii="Times New Roman" w:hAnsi="Times New Roman" w:cs="Times New Roman"/>
        </w:rPr>
        <w:t xml:space="preserve"> May 2026</w:t>
      </w:r>
      <w:r w:rsidR="00A940F4" w:rsidRPr="00616097">
        <w:rPr>
          <w:rFonts w:ascii="Times New Roman" w:hAnsi="Times New Roman" w:cs="Times New Roman"/>
        </w:rPr>
        <w:t xml:space="preserve">. It amended the comment to reflect the opinion in </w:t>
      </w:r>
      <w:r w:rsidR="00A940F4" w:rsidRPr="00616097">
        <w:rPr>
          <w:rFonts w:ascii="Times New Roman" w:hAnsi="Times New Roman" w:cs="Times New Roman"/>
          <w:u w:val="single"/>
        </w:rPr>
        <w:t>State v. H.C.</w:t>
      </w:r>
      <w:r w:rsidR="00A940F4" w:rsidRPr="00616097">
        <w:rPr>
          <w:rFonts w:ascii="Times New Roman" w:hAnsi="Times New Roman" w:cs="Times New Roman"/>
        </w:rPr>
        <w:t xml:space="preserve">, 2025 WI 20. </w:t>
      </w:r>
    </w:p>
    <w:p w14:paraId="4FE6E049" w14:textId="77777777" w:rsidR="00663C1D" w:rsidRPr="00616097" w:rsidRDefault="00663C1D" w:rsidP="00663C1D">
      <w:pPr>
        <w:pStyle w:val="NoSpacing"/>
        <w:ind w:firstLine="450"/>
        <w:jc w:val="both"/>
        <w:rPr>
          <w:rFonts w:ascii="Times New Roman" w:hAnsi="Times New Roman" w:cs="Times New Roman"/>
        </w:rPr>
      </w:pPr>
    </w:p>
    <w:p w14:paraId="24163B1D" w14:textId="77777777" w:rsidR="005375BA" w:rsidRPr="00616097" w:rsidRDefault="005375BA" w:rsidP="00663C1D">
      <w:pPr>
        <w:pStyle w:val="NoSpacing"/>
        <w:ind w:firstLine="450"/>
        <w:jc w:val="both"/>
        <w:rPr>
          <w:rFonts w:ascii="Times New Roman" w:hAnsi="Times New Roman" w:cs="Times New Roman"/>
        </w:rPr>
      </w:pPr>
      <w:r w:rsidRPr="00616097">
        <w:rPr>
          <w:rFonts w:ascii="Times New Roman" w:hAnsi="Times New Roman" w:cs="Times New Roman"/>
        </w:rPr>
        <w:t>This instruction is intended for use in connection with § 48.415(1)(a)1m., which creates the following ground for the termination of parental rights:</w:t>
      </w:r>
    </w:p>
    <w:p w14:paraId="03E67CAA" w14:textId="77777777" w:rsidR="005375BA" w:rsidRPr="00616097" w:rsidRDefault="005375BA" w:rsidP="00663C1D">
      <w:pPr>
        <w:pStyle w:val="NoSpacing"/>
        <w:jc w:val="both"/>
        <w:rPr>
          <w:rFonts w:ascii="Times New Roman" w:hAnsi="Times New Roman" w:cs="Times New Roman"/>
        </w:rPr>
      </w:pPr>
    </w:p>
    <w:p w14:paraId="3C4930EB" w14:textId="6D08F036" w:rsidR="005375BA" w:rsidRPr="00616097" w:rsidRDefault="005375BA" w:rsidP="00D82C05">
      <w:pPr>
        <w:pStyle w:val="NoSpacing"/>
        <w:ind w:left="450" w:right="450"/>
        <w:jc w:val="both"/>
        <w:rPr>
          <w:rFonts w:ascii="Times New Roman" w:hAnsi="Times New Roman" w:cs="Times New Roman"/>
        </w:rPr>
      </w:pPr>
      <w:r w:rsidRPr="00616097">
        <w:rPr>
          <w:rFonts w:ascii="Times New Roman" w:hAnsi="Times New Roman" w:cs="Times New Roman"/>
          <w:b/>
          <w:bCs/>
        </w:rPr>
        <w:t>48.415. Grounds for involuntary termination of parental rights</w:t>
      </w:r>
      <w:r w:rsidRPr="00616097">
        <w:rPr>
          <w:rFonts w:ascii="Times New Roman" w:hAnsi="Times New Roman" w:cs="Times New Roman"/>
        </w:rPr>
        <w:t xml:space="preserve">. </w:t>
      </w:r>
      <w:r w:rsidR="00D82C05" w:rsidRPr="00D82C05">
        <w:rPr>
          <w:rFonts w:ascii="Times New Roman" w:hAnsi="Times New Roman" w:cs="Times New Roman"/>
        </w:rPr>
        <w:t>At the fact-finding hearing the court or jury shall determine whether grounds exist for the termination of parental rights.</w:t>
      </w:r>
      <w:r w:rsidR="00D82C05">
        <w:rPr>
          <w:rFonts w:ascii="Times New Roman" w:hAnsi="Times New Roman" w:cs="Times New Roman"/>
        </w:rPr>
        <w:t xml:space="preserve"> </w:t>
      </w:r>
      <w:r w:rsidRPr="00616097">
        <w:rPr>
          <w:rFonts w:ascii="Times New Roman" w:hAnsi="Times New Roman" w:cs="Times New Roman"/>
        </w:rPr>
        <w:t>Grounds for termination of parental rights shall be one of the following:</w:t>
      </w:r>
    </w:p>
    <w:p w14:paraId="5EE672D3" w14:textId="77777777" w:rsidR="005375BA" w:rsidRPr="00616097" w:rsidRDefault="005375BA" w:rsidP="00663C1D">
      <w:pPr>
        <w:pStyle w:val="NoSpacing"/>
        <w:jc w:val="both"/>
        <w:rPr>
          <w:rFonts w:ascii="Times New Roman" w:hAnsi="Times New Roman" w:cs="Times New Roman"/>
        </w:rPr>
      </w:pPr>
    </w:p>
    <w:p w14:paraId="49CFDF1F" w14:textId="77777777" w:rsidR="005375BA" w:rsidRPr="00616097" w:rsidRDefault="005375BA" w:rsidP="00663C1D">
      <w:pPr>
        <w:pStyle w:val="NoSpacing"/>
        <w:ind w:left="900"/>
        <w:jc w:val="both"/>
        <w:rPr>
          <w:rFonts w:ascii="Times New Roman" w:hAnsi="Times New Roman" w:cs="Times New Roman"/>
        </w:rPr>
      </w:pPr>
      <w:r w:rsidRPr="00616097">
        <w:rPr>
          <w:rFonts w:ascii="Times New Roman" w:hAnsi="Times New Roman" w:cs="Times New Roman"/>
        </w:rPr>
        <w:t>(1) ABANDONMENT. (a) Abandonment, which . . . shall be established by proving that:</w:t>
      </w:r>
    </w:p>
    <w:p w14:paraId="46AF7344" w14:textId="77777777" w:rsidR="005375BA" w:rsidRPr="00616097" w:rsidRDefault="005375BA" w:rsidP="00663C1D">
      <w:pPr>
        <w:pStyle w:val="NoSpacing"/>
        <w:jc w:val="both"/>
        <w:rPr>
          <w:rFonts w:ascii="Times New Roman" w:hAnsi="Times New Roman" w:cs="Times New Roman"/>
        </w:rPr>
      </w:pPr>
    </w:p>
    <w:p w14:paraId="53E5CAB9" w14:textId="66868D9F" w:rsidR="005375BA" w:rsidRPr="00616097" w:rsidRDefault="005375BA" w:rsidP="00663C1D">
      <w:pPr>
        <w:pStyle w:val="NoSpacing"/>
        <w:ind w:left="1260" w:right="450"/>
        <w:jc w:val="both"/>
        <w:rPr>
          <w:rFonts w:ascii="Times New Roman" w:hAnsi="Times New Roman" w:cs="Times New Roman"/>
        </w:rPr>
      </w:pPr>
      <w:r w:rsidRPr="00616097">
        <w:rPr>
          <w:rFonts w:ascii="Times New Roman" w:hAnsi="Times New Roman" w:cs="Times New Roman"/>
        </w:rPr>
        <w:t>1m. The child has been left by the parent without provision for the child</w:t>
      </w:r>
      <w:r w:rsidR="00663C1D" w:rsidRPr="00616097">
        <w:rPr>
          <w:rFonts w:ascii="Times New Roman" w:hAnsi="Times New Roman" w:cs="Times New Roman"/>
        </w:rPr>
        <w:t>’</w:t>
      </w:r>
      <w:r w:rsidRPr="00616097">
        <w:rPr>
          <w:rFonts w:ascii="Times New Roman" w:hAnsi="Times New Roman" w:cs="Times New Roman"/>
        </w:rPr>
        <w:t>s care or support in a place or manner that exposes the child to substantial risk of great bodily harm, as defined in § 939.22 (14), or death</w:t>
      </w:r>
      <w:r w:rsidR="00FE0AFB" w:rsidRPr="00616097">
        <w:rPr>
          <w:rFonts w:ascii="Times New Roman" w:hAnsi="Times New Roman" w:cs="Times New Roman"/>
        </w:rPr>
        <w:t>.</w:t>
      </w:r>
    </w:p>
    <w:p w14:paraId="319EFEF0" w14:textId="77777777" w:rsidR="005375BA" w:rsidRPr="00616097" w:rsidRDefault="005375BA" w:rsidP="00663C1D">
      <w:pPr>
        <w:pStyle w:val="NoSpacing"/>
        <w:jc w:val="both"/>
        <w:rPr>
          <w:rFonts w:ascii="Times New Roman" w:hAnsi="Times New Roman" w:cs="Times New Roman"/>
        </w:rPr>
      </w:pPr>
    </w:p>
    <w:p w14:paraId="3BA70DF6" w14:textId="0C836E62" w:rsidR="005375BA" w:rsidRPr="00616097" w:rsidRDefault="005375BA" w:rsidP="00663C1D">
      <w:pPr>
        <w:pStyle w:val="NoSpacing"/>
        <w:ind w:firstLine="450"/>
        <w:jc w:val="both"/>
        <w:rPr>
          <w:rFonts w:ascii="Times New Roman" w:hAnsi="Times New Roman" w:cs="Times New Roman"/>
        </w:rPr>
      </w:pPr>
      <w:r w:rsidRPr="00616097">
        <w:rPr>
          <w:rFonts w:ascii="Times New Roman" w:hAnsi="Times New Roman" w:cs="Times New Roman"/>
        </w:rPr>
        <w:t xml:space="preserve">The Committee engaged in an extensive debate as to the scope of this ground. Read broadly, it applies to any physical </w:t>
      </w:r>
      <w:r w:rsidR="00ED309E" w:rsidRPr="00616097">
        <w:rPr>
          <w:rFonts w:ascii="Times New Roman" w:hAnsi="Times New Roman" w:cs="Times New Roman"/>
        </w:rPr>
        <w:t>“</w:t>
      </w:r>
      <w:r w:rsidRPr="00616097">
        <w:rPr>
          <w:rFonts w:ascii="Times New Roman" w:hAnsi="Times New Roman" w:cs="Times New Roman"/>
        </w:rPr>
        <w:t>leaving</w:t>
      </w:r>
      <w:r w:rsidR="00ED309E" w:rsidRPr="00616097">
        <w:rPr>
          <w:rFonts w:ascii="Times New Roman" w:hAnsi="Times New Roman" w:cs="Times New Roman"/>
        </w:rPr>
        <w:t>”</w:t>
      </w:r>
      <w:r w:rsidRPr="00616097">
        <w:rPr>
          <w:rFonts w:ascii="Times New Roman" w:hAnsi="Times New Roman" w:cs="Times New Roman"/>
        </w:rPr>
        <w:t xml:space="preserve"> of a child, however momentary and regardless of any intent to return. The narrow reading assumes a legislative intent to include only the leaving of a child which is accompanied by a relinquishment of parental responsibility. This discussion focused both on the meaning of the word </w:t>
      </w:r>
      <w:r w:rsidR="00ED309E" w:rsidRPr="00616097">
        <w:rPr>
          <w:rFonts w:ascii="Times New Roman" w:hAnsi="Times New Roman" w:cs="Times New Roman"/>
        </w:rPr>
        <w:t>“</w:t>
      </w:r>
      <w:r w:rsidRPr="00616097">
        <w:rPr>
          <w:rFonts w:ascii="Times New Roman" w:hAnsi="Times New Roman" w:cs="Times New Roman"/>
        </w:rPr>
        <w:t>left,</w:t>
      </w:r>
      <w:r w:rsidR="00ED309E" w:rsidRPr="00616097">
        <w:rPr>
          <w:rFonts w:ascii="Times New Roman" w:hAnsi="Times New Roman" w:cs="Times New Roman"/>
        </w:rPr>
        <w:t>”</w:t>
      </w:r>
      <w:r w:rsidRPr="00616097">
        <w:rPr>
          <w:rFonts w:ascii="Times New Roman" w:hAnsi="Times New Roman" w:cs="Times New Roman"/>
        </w:rPr>
        <w:t xml:space="preserve"> as well </w:t>
      </w:r>
      <w:r w:rsidR="00012735">
        <w:rPr>
          <w:rFonts w:ascii="Times New Roman" w:hAnsi="Times New Roman" w:cs="Times New Roman"/>
        </w:rPr>
        <w:t xml:space="preserve">as </w:t>
      </w:r>
      <w:r w:rsidRPr="00616097">
        <w:rPr>
          <w:rFonts w:ascii="Times New Roman" w:hAnsi="Times New Roman" w:cs="Times New Roman"/>
        </w:rPr>
        <w:t xml:space="preserve">the entire phrase </w:t>
      </w:r>
      <w:r w:rsidR="00ED309E" w:rsidRPr="00616097">
        <w:rPr>
          <w:rFonts w:ascii="Times New Roman" w:hAnsi="Times New Roman" w:cs="Times New Roman"/>
        </w:rPr>
        <w:t>“</w:t>
      </w:r>
      <w:r w:rsidRPr="00616097">
        <w:rPr>
          <w:rFonts w:ascii="Times New Roman" w:hAnsi="Times New Roman" w:cs="Times New Roman"/>
        </w:rPr>
        <w:t xml:space="preserve">left without provision for care </w:t>
      </w:r>
      <w:r w:rsidR="0093305B">
        <w:rPr>
          <w:rFonts w:ascii="Times New Roman" w:hAnsi="Times New Roman" w:cs="Times New Roman"/>
        </w:rPr>
        <w:t>or</w:t>
      </w:r>
      <w:r w:rsidRPr="00616097">
        <w:rPr>
          <w:rFonts w:ascii="Times New Roman" w:hAnsi="Times New Roman" w:cs="Times New Roman"/>
        </w:rPr>
        <w:t xml:space="preserve"> support.</w:t>
      </w:r>
      <w:r w:rsidR="00ED309E" w:rsidRPr="00616097">
        <w:rPr>
          <w:rFonts w:ascii="Times New Roman" w:hAnsi="Times New Roman" w:cs="Times New Roman"/>
        </w:rPr>
        <w:t>”</w:t>
      </w:r>
    </w:p>
    <w:p w14:paraId="12CF68DE" w14:textId="77777777" w:rsidR="005375BA" w:rsidRPr="00616097" w:rsidRDefault="005375BA" w:rsidP="00663C1D">
      <w:pPr>
        <w:pStyle w:val="NoSpacing"/>
        <w:jc w:val="both"/>
        <w:rPr>
          <w:rFonts w:ascii="Times New Roman" w:hAnsi="Times New Roman" w:cs="Times New Roman"/>
        </w:rPr>
      </w:pPr>
    </w:p>
    <w:p w14:paraId="39F6BF9A" w14:textId="77777777" w:rsidR="005375BA" w:rsidRPr="00616097" w:rsidRDefault="005375BA" w:rsidP="00ED309E">
      <w:pPr>
        <w:pStyle w:val="NoSpacing"/>
        <w:ind w:firstLine="450"/>
        <w:jc w:val="both"/>
        <w:rPr>
          <w:rFonts w:ascii="Times New Roman" w:hAnsi="Times New Roman" w:cs="Times New Roman"/>
        </w:rPr>
      </w:pPr>
      <w:r w:rsidRPr="00616097">
        <w:rPr>
          <w:rFonts w:ascii="Times New Roman" w:hAnsi="Times New Roman" w:cs="Times New Roman"/>
        </w:rPr>
        <w:t>Under the broad view, many brief physical separations could become grounds for possible termination if the separation involved sufficient risk to the child, such as the parent who steps away from the infant child in the bathtub to answer the phone or leaves a child in a locked car on a hot day to run into the grocery store. Another example might be the parent who leaves young children alone and heads for the tavern. These have been traditional grounds for CHIPS jurisdiction but have not previously been considered grounds for termination.</w:t>
      </w:r>
    </w:p>
    <w:p w14:paraId="4A213E34" w14:textId="77777777" w:rsidR="005375BA" w:rsidRPr="00616097" w:rsidRDefault="005375BA" w:rsidP="00663C1D">
      <w:pPr>
        <w:pStyle w:val="NoSpacing"/>
        <w:jc w:val="both"/>
        <w:rPr>
          <w:rFonts w:ascii="Times New Roman" w:hAnsi="Times New Roman" w:cs="Times New Roman"/>
        </w:rPr>
      </w:pPr>
    </w:p>
    <w:p w14:paraId="785C20C3" w14:textId="583923B1" w:rsidR="005375BA" w:rsidRPr="00616097" w:rsidRDefault="005375BA" w:rsidP="00ED309E">
      <w:pPr>
        <w:pStyle w:val="NoSpacing"/>
        <w:ind w:firstLine="450"/>
        <w:jc w:val="both"/>
        <w:rPr>
          <w:rFonts w:ascii="Times New Roman" w:hAnsi="Times New Roman" w:cs="Times New Roman"/>
        </w:rPr>
      </w:pPr>
      <w:r w:rsidRPr="00616097">
        <w:rPr>
          <w:rFonts w:ascii="Times New Roman" w:hAnsi="Times New Roman" w:cs="Times New Roman"/>
        </w:rPr>
        <w:t xml:space="preserve">Ultimately, the Committee concluded that the law intended to require some relinquishment of parental responsibility. The ground is, after all, a means of establishing </w:t>
      </w:r>
      <w:r w:rsidR="00ED309E" w:rsidRPr="00616097">
        <w:rPr>
          <w:rFonts w:ascii="Times New Roman" w:hAnsi="Times New Roman" w:cs="Times New Roman"/>
        </w:rPr>
        <w:t>“</w:t>
      </w:r>
      <w:r w:rsidRPr="00616097">
        <w:rPr>
          <w:rFonts w:ascii="Times New Roman" w:hAnsi="Times New Roman" w:cs="Times New Roman"/>
        </w:rPr>
        <w:t>abandonment,</w:t>
      </w:r>
      <w:r w:rsidR="00ED309E" w:rsidRPr="00616097">
        <w:rPr>
          <w:rFonts w:ascii="Times New Roman" w:hAnsi="Times New Roman" w:cs="Times New Roman"/>
        </w:rPr>
        <w:t>”</w:t>
      </w:r>
      <w:r w:rsidRPr="00616097">
        <w:rPr>
          <w:rFonts w:ascii="Times New Roman" w:hAnsi="Times New Roman" w:cs="Times New Roman"/>
        </w:rPr>
        <w:t xml:space="preserve"> a term which clearly involves more than brief physical separation. The parents in the examples above may have been terribly reckless</w:t>
      </w:r>
      <w:r w:rsidR="0093305B">
        <w:rPr>
          <w:rFonts w:ascii="Times New Roman" w:hAnsi="Times New Roman" w:cs="Times New Roman"/>
        </w:rPr>
        <w:t>,</w:t>
      </w:r>
      <w:r w:rsidRPr="00616097">
        <w:rPr>
          <w:rFonts w:ascii="Times New Roman" w:hAnsi="Times New Roman" w:cs="Times New Roman"/>
        </w:rPr>
        <w:t xml:space="preserve"> but in no reasonable sense have they abandoned their children. Moreover, termination of parental rights requires more egregious actions or omissions by the parent than actions which allow for the exercise of CHIPS jurisdiction.</w:t>
      </w:r>
    </w:p>
    <w:p w14:paraId="0161CACF" w14:textId="77777777" w:rsidR="005375BA" w:rsidRPr="00616097" w:rsidRDefault="005375BA" w:rsidP="00663C1D">
      <w:pPr>
        <w:pStyle w:val="NoSpacing"/>
        <w:jc w:val="both"/>
        <w:rPr>
          <w:rFonts w:ascii="Times New Roman" w:hAnsi="Times New Roman" w:cs="Times New Roman"/>
        </w:rPr>
      </w:pPr>
    </w:p>
    <w:p w14:paraId="1FAE2551" w14:textId="1A6B5E5A" w:rsidR="005375BA" w:rsidRPr="00616097" w:rsidRDefault="005375BA" w:rsidP="00ED309E">
      <w:pPr>
        <w:pStyle w:val="NoSpacing"/>
        <w:ind w:firstLine="450"/>
        <w:jc w:val="both"/>
        <w:rPr>
          <w:rFonts w:ascii="Times New Roman" w:hAnsi="Times New Roman" w:cs="Times New Roman"/>
        </w:rPr>
      </w:pPr>
      <w:r w:rsidRPr="00616097">
        <w:rPr>
          <w:rFonts w:ascii="Times New Roman" w:hAnsi="Times New Roman" w:cs="Times New Roman"/>
        </w:rPr>
        <w:t xml:space="preserve">The Committee also felt that the phrase </w:t>
      </w:r>
      <w:r w:rsidR="00ED309E" w:rsidRPr="00616097">
        <w:rPr>
          <w:rFonts w:ascii="Times New Roman" w:hAnsi="Times New Roman" w:cs="Times New Roman"/>
        </w:rPr>
        <w:t>“</w:t>
      </w:r>
      <w:r w:rsidRPr="00616097">
        <w:rPr>
          <w:rFonts w:ascii="Times New Roman" w:hAnsi="Times New Roman" w:cs="Times New Roman"/>
        </w:rPr>
        <w:t>without provision for care or support</w:t>
      </w:r>
      <w:r w:rsidR="00ED309E" w:rsidRPr="00616097">
        <w:rPr>
          <w:rFonts w:ascii="Times New Roman" w:hAnsi="Times New Roman" w:cs="Times New Roman"/>
        </w:rPr>
        <w:t>”</w:t>
      </w:r>
      <w:r w:rsidRPr="00616097">
        <w:rPr>
          <w:rFonts w:ascii="Times New Roman" w:hAnsi="Times New Roman" w:cs="Times New Roman"/>
        </w:rPr>
        <w:t xml:space="preserve"> clearly means more than </w:t>
      </w:r>
      <w:r w:rsidR="00ED309E" w:rsidRPr="00616097">
        <w:rPr>
          <w:rFonts w:ascii="Times New Roman" w:hAnsi="Times New Roman" w:cs="Times New Roman"/>
        </w:rPr>
        <w:t>“</w:t>
      </w:r>
      <w:r w:rsidRPr="00616097">
        <w:rPr>
          <w:rFonts w:ascii="Times New Roman" w:hAnsi="Times New Roman" w:cs="Times New Roman"/>
        </w:rPr>
        <w:t>without any provision</w:t>
      </w:r>
      <w:r w:rsidR="00ED309E" w:rsidRPr="00616097">
        <w:rPr>
          <w:rFonts w:ascii="Times New Roman" w:hAnsi="Times New Roman" w:cs="Times New Roman"/>
        </w:rPr>
        <w:t>”</w:t>
      </w:r>
      <w:r w:rsidRPr="00616097">
        <w:rPr>
          <w:rFonts w:ascii="Times New Roman" w:hAnsi="Times New Roman" w:cs="Times New Roman"/>
        </w:rPr>
        <w:t xml:space="preserve"> and requires provision for sufficient and adequate care. Otherwise, a parent who leaves a child in a dumpster might defeat jurisdiction by arguing that the child was wrapped in a blanket and had $20 tucked in the child</w:t>
      </w:r>
      <w:r w:rsidR="003937C8">
        <w:rPr>
          <w:rFonts w:ascii="Times New Roman" w:hAnsi="Times New Roman" w:cs="Times New Roman"/>
        </w:rPr>
        <w:t>’</w:t>
      </w:r>
      <w:r w:rsidRPr="00616097">
        <w:rPr>
          <w:rFonts w:ascii="Times New Roman" w:hAnsi="Times New Roman" w:cs="Times New Roman"/>
        </w:rPr>
        <w:t xml:space="preserve">s sleeper, and therefore some provision had been made. Similarly, </w:t>
      </w:r>
      <w:r w:rsidR="00ED309E" w:rsidRPr="00616097">
        <w:rPr>
          <w:rFonts w:ascii="Times New Roman" w:hAnsi="Times New Roman" w:cs="Times New Roman"/>
        </w:rPr>
        <w:t>“</w:t>
      </w:r>
      <w:r w:rsidRPr="00616097">
        <w:rPr>
          <w:rFonts w:ascii="Times New Roman" w:hAnsi="Times New Roman" w:cs="Times New Roman"/>
        </w:rPr>
        <w:t xml:space="preserve">provision for care </w:t>
      </w:r>
      <w:r w:rsidR="0093305B">
        <w:rPr>
          <w:rFonts w:ascii="Times New Roman" w:hAnsi="Times New Roman" w:cs="Times New Roman"/>
        </w:rPr>
        <w:t>or</w:t>
      </w:r>
      <w:r w:rsidRPr="00616097">
        <w:rPr>
          <w:rFonts w:ascii="Times New Roman" w:hAnsi="Times New Roman" w:cs="Times New Roman"/>
        </w:rPr>
        <w:t xml:space="preserve"> support</w:t>
      </w:r>
      <w:r w:rsidR="00ED309E" w:rsidRPr="00616097">
        <w:rPr>
          <w:rFonts w:ascii="Times New Roman" w:hAnsi="Times New Roman" w:cs="Times New Roman"/>
        </w:rPr>
        <w:t>”</w:t>
      </w:r>
      <w:r w:rsidRPr="00616097">
        <w:rPr>
          <w:rFonts w:ascii="Times New Roman" w:hAnsi="Times New Roman" w:cs="Times New Roman"/>
        </w:rPr>
        <w:t xml:space="preserve"> requires that the parent has actively arranged for care and does not include the expectation that others will find and care for the child. Thus, where the parent otherwise abandons a child, jurisdiction is not defeated simply because</w:t>
      </w:r>
      <w:r w:rsidR="0093305B">
        <w:rPr>
          <w:rFonts w:ascii="Times New Roman" w:hAnsi="Times New Roman" w:cs="Times New Roman"/>
        </w:rPr>
        <w:t xml:space="preserve"> the</w:t>
      </w:r>
      <w:r w:rsidRPr="00616097">
        <w:rPr>
          <w:rFonts w:ascii="Times New Roman" w:hAnsi="Times New Roman" w:cs="Times New Roman"/>
        </w:rPr>
        <w:t xml:space="preserve"> parent makes an anonymous phone call to the </w:t>
      </w:r>
      <w:r w:rsidRPr="00616097">
        <w:rPr>
          <w:rFonts w:ascii="Times New Roman" w:hAnsi="Times New Roman" w:cs="Times New Roman"/>
        </w:rPr>
        <w:lastRenderedPageBreak/>
        <w:t>Department of Social Services and advises them where to find the baby. If appropriate, the jury should be instructed on this matter.</w:t>
      </w:r>
    </w:p>
    <w:p w14:paraId="71F37EB2" w14:textId="7998BC73" w:rsidR="00A940F4" w:rsidRPr="00616097" w:rsidRDefault="00A940F4" w:rsidP="00ED309E">
      <w:pPr>
        <w:pStyle w:val="NoSpacing"/>
        <w:ind w:firstLine="450"/>
        <w:jc w:val="both"/>
        <w:rPr>
          <w:rFonts w:ascii="Times New Roman" w:hAnsi="Times New Roman" w:cs="Times New Roman"/>
        </w:rPr>
      </w:pPr>
    </w:p>
    <w:p w14:paraId="73828E32" w14:textId="1E10A8D2" w:rsidR="00A940F4" w:rsidRPr="00616097" w:rsidRDefault="00A940F4" w:rsidP="00A940F4">
      <w:pPr>
        <w:pStyle w:val="NoSpacing"/>
        <w:ind w:firstLine="450"/>
        <w:jc w:val="both"/>
        <w:rPr>
          <w:rFonts w:ascii="Times New Roman" w:hAnsi="Times New Roman" w:cs="Times New Roman"/>
        </w:rPr>
      </w:pPr>
      <w:r w:rsidRPr="00616097">
        <w:rPr>
          <w:rFonts w:ascii="Times New Roman" w:hAnsi="Times New Roman" w:cs="Times New Roman"/>
          <w:b/>
          <w:bCs/>
        </w:rPr>
        <w:t>Dispositional Phase—No Burden of Proof</w:t>
      </w:r>
      <w:r w:rsidRPr="00616097">
        <w:rPr>
          <w:rFonts w:ascii="Times New Roman" w:hAnsi="Times New Roman" w:cs="Times New Roman"/>
        </w:rPr>
        <w:t xml:space="preserve">. In </w:t>
      </w:r>
      <w:r w:rsidRPr="00616097">
        <w:rPr>
          <w:rFonts w:ascii="Times New Roman" w:hAnsi="Times New Roman" w:cs="Times New Roman"/>
          <w:u w:val="single"/>
        </w:rPr>
        <w:t>State v. H.C.</w:t>
      </w:r>
      <w:r w:rsidRPr="00616097">
        <w:rPr>
          <w:rFonts w:ascii="Times New Roman" w:hAnsi="Times New Roman" w:cs="Times New Roman"/>
        </w:rPr>
        <w:t xml:space="preserve">, 2025 WI 20, 416 Wis. 2d 233, 21 N.W.3d 330, the Wisconsin Supreme Court held that neither the Due Process Clause nor Wis. Stat. § 48.426 imposes a burden of proof on any party at the dispositional phase of a TPR proceeding. </w:t>
      </w:r>
    </w:p>
    <w:p w14:paraId="76DA5E27" w14:textId="77777777" w:rsidR="005375BA" w:rsidRPr="00616097" w:rsidRDefault="005375BA" w:rsidP="00663C1D">
      <w:pPr>
        <w:pStyle w:val="NoSpacing"/>
        <w:jc w:val="both"/>
        <w:rPr>
          <w:rFonts w:ascii="Times New Roman" w:hAnsi="Times New Roman" w:cs="Times New Roman"/>
        </w:rPr>
      </w:pPr>
    </w:p>
    <w:p w14:paraId="2020A130" w14:textId="541B1BCA" w:rsidR="003868DD" w:rsidRPr="00616097" w:rsidRDefault="005375BA" w:rsidP="00A940F4">
      <w:pPr>
        <w:pStyle w:val="NoSpacing"/>
        <w:ind w:firstLine="450"/>
        <w:jc w:val="both"/>
        <w:rPr>
          <w:rFonts w:ascii="Times New Roman" w:hAnsi="Times New Roman" w:cs="Times New Roman"/>
        </w:rPr>
      </w:pPr>
      <w:r w:rsidRPr="00616097">
        <w:rPr>
          <w:rFonts w:ascii="Times New Roman" w:hAnsi="Times New Roman" w:cs="Times New Roman"/>
          <w:b/>
          <w:bCs/>
        </w:rPr>
        <w:t>Biological Parent; Periods of Abandonment Prior to Adjudication as Parent</w:t>
      </w:r>
      <w:r w:rsidRPr="00616097">
        <w:rPr>
          <w:rFonts w:ascii="Times New Roman" w:hAnsi="Times New Roman" w:cs="Times New Roman"/>
        </w:rPr>
        <w:t>. See Comment, Wis JI</w:t>
      </w:r>
      <w:r w:rsidR="00FE0AFB" w:rsidRPr="00616097">
        <w:rPr>
          <w:rFonts w:ascii="Times New Roman" w:hAnsi="Times New Roman" w:cs="Times New Roman"/>
        </w:rPr>
        <w:t>–</w:t>
      </w:r>
      <w:r w:rsidRPr="00616097">
        <w:rPr>
          <w:rFonts w:ascii="Times New Roman" w:hAnsi="Times New Roman" w:cs="Times New Roman"/>
        </w:rPr>
        <w:t>Children 314.</w:t>
      </w:r>
    </w:p>
    <w:sectPr w:rsidR="003868DD" w:rsidRPr="00616097" w:rsidSect="00616097">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124CC" w14:textId="77777777" w:rsidR="005375BA" w:rsidRDefault="005375BA" w:rsidP="005375BA">
      <w:pPr>
        <w:spacing w:after="0" w:line="240" w:lineRule="auto"/>
      </w:pPr>
      <w:r>
        <w:separator/>
      </w:r>
    </w:p>
  </w:endnote>
  <w:endnote w:type="continuationSeparator" w:id="0">
    <w:p w14:paraId="4C25E71B" w14:textId="77777777" w:rsidR="005375BA" w:rsidRDefault="005375BA" w:rsidP="005375BA">
      <w:pPr>
        <w:spacing w:after="0" w:line="240" w:lineRule="auto"/>
      </w:pPr>
      <w:r>
        <w:continuationSeparator/>
      </w:r>
    </w:p>
  </w:endnote>
  <w:endnote w:id="1">
    <w:p w14:paraId="7BB86D8D" w14:textId="77777777" w:rsidR="00663C1D" w:rsidRPr="001F5F5A" w:rsidRDefault="00663C1D" w:rsidP="00663C1D">
      <w:pPr>
        <w:pStyle w:val="EndnoteText"/>
        <w:tabs>
          <w:tab w:val="left" w:pos="900"/>
        </w:tabs>
        <w:jc w:val="both"/>
        <w:rPr>
          <w:rFonts w:ascii="Times New Roman" w:hAnsi="Times New Roman" w:cs="Times New Roman"/>
          <w:sz w:val="22"/>
          <w:szCs w:val="22"/>
        </w:rPr>
      </w:pPr>
    </w:p>
    <w:p w14:paraId="2C7C3DF2" w14:textId="60B786BA" w:rsidR="00663C1D" w:rsidRPr="00616097" w:rsidRDefault="00663C1D" w:rsidP="00663C1D">
      <w:pPr>
        <w:pStyle w:val="EndnoteText"/>
        <w:tabs>
          <w:tab w:val="left" w:pos="900"/>
        </w:tabs>
        <w:jc w:val="both"/>
        <w:rPr>
          <w:rFonts w:ascii="Times New Roman" w:hAnsi="Times New Roman" w:cs="Times New Roman"/>
          <w:b/>
          <w:bCs/>
          <w:sz w:val="22"/>
          <w:szCs w:val="22"/>
        </w:rPr>
      </w:pPr>
      <w:r w:rsidRPr="00616097">
        <w:rPr>
          <w:rFonts w:ascii="Times New Roman" w:hAnsi="Times New Roman" w:cs="Times New Roman"/>
          <w:b/>
          <w:bCs/>
          <w:sz w:val="22"/>
          <w:szCs w:val="22"/>
        </w:rPr>
        <w:t xml:space="preserve">NOTES </w:t>
      </w:r>
    </w:p>
    <w:p w14:paraId="7048C742" w14:textId="77777777" w:rsidR="00663C1D" w:rsidRPr="00616097" w:rsidRDefault="00663C1D" w:rsidP="00663C1D">
      <w:pPr>
        <w:pStyle w:val="EndnoteText"/>
        <w:tabs>
          <w:tab w:val="left" w:pos="900"/>
        </w:tabs>
        <w:ind w:firstLine="450"/>
        <w:jc w:val="both"/>
        <w:rPr>
          <w:rFonts w:ascii="Times New Roman" w:hAnsi="Times New Roman" w:cs="Times New Roman"/>
          <w:sz w:val="22"/>
          <w:szCs w:val="22"/>
        </w:rPr>
      </w:pPr>
    </w:p>
    <w:p w14:paraId="1276B59D" w14:textId="732EA055" w:rsidR="00663C1D" w:rsidRPr="00663C1D" w:rsidRDefault="00663C1D" w:rsidP="00663C1D">
      <w:pPr>
        <w:pStyle w:val="EndnoteText"/>
        <w:tabs>
          <w:tab w:val="left" w:pos="900"/>
        </w:tabs>
        <w:ind w:firstLine="450"/>
        <w:jc w:val="both"/>
        <w:rPr>
          <w:rFonts w:ascii="Times New Roman" w:hAnsi="Times New Roman" w:cs="Times New Roman"/>
          <w:sz w:val="22"/>
          <w:szCs w:val="22"/>
        </w:rPr>
      </w:pPr>
      <w:r w:rsidRPr="00616097">
        <w:rPr>
          <w:rFonts w:ascii="Times New Roman" w:hAnsi="Times New Roman" w:cs="Times New Roman"/>
          <w:sz w:val="22"/>
          <w:szCs w:val="22"/>
        </w:rPr>
        <w:endnoteRef/>
      </w:r>
      <w:r w:rsidRPr="00616097">
        <w:rPr>
          <w:rFonts w:ascii="Times New Roman" w:hAnsi="Times New Roman" w:cs="Times New Roman"/>
          <w:sz w:val="22"/>
          <w:szCs w:val="22"/>
        </w:rPr>
        <w:t xml:space="preserve">. </w:t>
      </w:r>
      <w:r w:rsidRPr="00616097">
        <w:rPr>
          <w:rFonts w:ascii="Times New Roman" w:hAnsi="Times New Roman" w:cs="Times New Roman"/>
          <w:sz w:val="22"/>
          <w:szCs w:val="22"/>
        </w:rPr>
        <w:tab/>
        <w:t xml:space="preserve">Once the jury finds that grounds for termination have been established, the court proceeds to a separate dispositional hearing. Under Wis. Stat. § 48.426(2), and as clarified in </w:t>
      </w:r>
      <w:r w:rsidRPr="00616097">
        <w:rPr>
          <w:rFonts w:ascii="Times New Roman" w:hAnsi="Times New Roman" w:cs="Times New Roman"/>
          <w:sz w:val="22"/>
          <w:szCs w:val="22"/>
          <w:u w:val="single"/>
        </w:rPr>
        <w:t>State v. H.C.</w:t>
      </w:r>
      <w:r w:rsidRPr="00616097">
        <w:rPr>
          <w:rFonts w:ascii="Times New Roman" w:hAnsi="Times New Roman" w:cs="Times New Roman"/>
          <w:sz w:val="22"/>
          <w:szCs w:val="22"/>
        </w:rPr>
        <w:t>, 2025 WI 20, ¶¶</w:t>
      </w:r>
      <w:r w:rsidR="00FE0AFB" w:rsidRPr="00616097">
        <w:rPr>
          <w:rFonts w:ascii="Times New Roman" w:hAnsi="Times New Roman" w:cs="Times New Roman"/>
          <w:sz w:val="22"/>
          <w:szCs w:val="22"/>
        </w:rPr>
        <w:t xml:space="preserve"> </w:t>
      </w:r>
      <w:r w:rsidRPr="00616097">
        <w:rPr>
          <w:rFonts w:ascii="Times New Roman" w:hAnsi="Times New Roman" w:cs="Times New Roman"/>
          <w:sz w:val="22"/>
          <w:szCs w:val="22"/>
        </w:rPr>
        <w:t>20, 26,</w:t>
      </w:r>
      <w:r w:rsidR="00A940F4" w:rsidRPr="00616097">
        <w:rPr>
          <w:rFonts w:ascii="Times New Roman" w:hAnsi="Times New Roman" w:cs="Times New Roman"/>
          <w:sz w:val="22"/>
          <w:szCs w:val="22"/>
        </w:rPr>
        <w:t xml:space="preserve"> 32,</w:t>
      </w:r>
      <w:r w:rsidRPr="00616097">
        <w:rPr>
          <w:rFonts w:ascii="Times New Roman" w:hAnsi="Times New Roman" w:cs="Times New Roman"/>
          <w:sz w:val="22"/>
          <w:szCs w:val="22"/>
        </w:rPr>
        <w:t xml:space="preserve"> the court exercises its discretion to determine whether termination of parental rights is in the child’s best interests. No party bears a burden of proof at this stage. The burdens set forth in this instruction apply solely to the fact-finding (grounds) phase.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02325" w14:textId="77777777" w:rsidR="00663C1D" w:rsidRDefault="00663C1D" w:rsidP="00663C1D">
    <w:pPr>
      <w:pStyle w:val="Footer"/>
      <w:jc w:val="both"/>
      <w:rPr>
        <w:rFonts w:ascii="Arial" w:hAnsi="Arial" w:cs="Arial"/>
        <w:sz w:val="20"/>
        <w:szCs w:val="20"/>
      </w:rPr>
    </w:pPr>
  </w:p>
  <w:p w14:paraId="63E617C1" w14:textId="1241D807" w:rsidR="00663C1D" w:rsidRPr="00663C1D" w:rsidRDefault="00663C1D" w:rsidP="00663C1D">
    <w:pPr>
      <w:pStyle w:val="Footer"/>
      <w:jc w:val="both"/>
      <w:rPr>
        <w:rFonts w:ascii="Arial" w:hAnsi="Arial" w:cs="Arial"/>
        <w:sz w:val="20"/>
        <w:szCs w:val="20"/>
      </w:rPr>
    </w:pPr>
    <w:r w:rsidRPr="00663C1D">
      <w:rPr>
        <w:rFonts w:ascii="Arial" w:hAnsi="Arial" w:cs="Arial"/>
        <w:sz w:val="20"/>
        <w:szCs w:val="20"/>
      </w:rPr>
      <w:t xml:space="preserve">Wisconsin Court System, </w:t>
    </w:r>
    <w:r w:rsidR="00616097">
      <w:rPr>
        <w:rFonts w:ascii="Arial" w:hAnsi="Arial" w:cs="Arial"/>
        <w:sz w:val="20"/>
        <w:szCs w:val="20"/>
      </w:rPr>
      <w:t>7</w:t>
    </w:r>
    <w:r w:rsidRPr="00663C1D">
      <w:rPr>
        <w:rFonts w:ascii="Arial" w:hAnsi="Arial" w:cs="Arial"/>
        <w:sz w:val="20"/>
        <w:szCs w:val="20"/>
      </w:rPr>
      <w:t>/2026</w:t>
    </w:r>
    <w:r w:rsidRPr="00663C1D">
      <w:rPr>
        <w:rFonts w:ascii="Arial" w:hAnsi="Arial" w:cs="Arial"/>
        <w:sz w:val="20"/>
        <w:szCs w:val="20"/>
      </w:rPr>
      <w:tab/>
    </w:r>
    <w:r w:rsidRPr="00663C1D">
      <w:rPr>
        <w:rFonts w:ascii="Arial" w:hAnsi="Arial" w:cs="Arial"/>
        <w:sz w:val="20"/>
        <w:szCs w:val="20"/>
      </w:rPr>
      <w:tab/>
      <w:t>(</w:t>
    </w:r>
    <w:r w:rsidR="00616097">
      <w:rPr>
        <w:rFonts w:ascii="Arial" w:hAnsi="Arial" w:cs="Arial"/>
        <w:sz w:val="20"/>
        <w:szCs w:val="20"/>
      </w:rPr>
      <w:t>Release No. 6</w:t>
    </w:r>
    <w:r w:rsidRPr="00663C1D">
      <w:rPr>
        <w:rFonts w:ascii="Arial" w:hAnsi="Arial" w:cs="Arial"/>
        <w:sz w:val="20"/>
        <w:szCs w:val="20"/>
      </w:rPr>
      <w:t>)</w:t>
    </w:r>
  </w:p>
  <w:sdt>
    <w:sdtPr>
      <w:rPr>
        <w:rFonts w:ascii="Arial" w:hAnsi="Arial" w:cs="Arial"/>
        <w:sz w:val="20"/>
        <w:szCs w:val="20"/>
      </w:rPr>
      <w:id w:val="275830443"/>
      <w:docPartObj>
        <w:docPartGallery w:val="Page Numbers (Bottom of Page)"/>
        <w:docPartUnique/>
      </w:docPartObj>
    </w:sdtPr>
    <w:sdtEndPr>
      <w:rPr>
        <w:noProof/>
      </w:rPr>
    </w:sdtEndPr>
    <w:sdtContent>
      <w:p w14:paraId="50D760C3" w14:textId="633E30E1" w:rsidR="00663C1D" w:rsidRPr="00663C1D" w:rsidRDefault="00663C1D">
        <w:pPr>
          <w:pStyle w:val="Footer"/>
          <w:jc w:val="center"/>
          <w:rPr>
            <w:rFonts w:ascii="Arial" w:hAnsi="Arial" w:cs="Arial"/>
            <w:sz w:val="20"/>
            <w:szCs w:val="20"/>
          </w:rPr>
        </w:pPr>
        <w:r w:rsidRPr="00663C1D">
          <w:rPr>
            <w:rFonts w:ascii="Arial" w:hAnsi="Arial" w:cs="Arial"/>
            <w:sz w:val="20"/>
            <w:szCs w:val="20"/>
          </w:rPr>
          <w:fldChar w:fldCharType="begin"/>
        </w:r>
        <w:r w:rsidRPr="00663C1D">
          <w:rPr>
            <w:rFonts w:ascii="Arial" w:hAnsi="Arial" w:cs="Arial"/>
            <w:sz w:val="20"/>
            <w:szCs w:val="20"/>
          </w:rPr>
          <w:instrText xml:space="preserve"> PAGE   \* MERGEFORMAT </w:instrText>
        </w:r>
        <w:r w:rsidRPr="00663C1D">
          <w:rPr>
            <w:rFonts w:ascii="Arial" w:hAnsi="Arial" w:cs="Arial"/>
            <w:sz w:val="20"/>
            <w:szCs w:val="20"/>
          </w:rPr>
          <w:fldChar w:fldCharType="separate"/>
        </w:r>
        <w:r w:rsidRPr="00663C1D">
          <w:rPr>
            <w:rFonts w:ascii="Arial" w:hAnsi="Arial" w:cs="Arial"/>
            <w:noProof/>
            <w:sz w:val="20"/>
            <w:szCs w:val="20"/>
          </w:rPr>
          <w:t>2</w:t>
        </w:r>
        <w:r w:rsidRPr="00663C1D">
          <w:rPr>
            <w:rFonts w:ascii="Arial" w:hAnsi="Arial" w:cs="Arial"/>
            <w:noProof/>
            <w:sz w:val="20"/>
            <w:szCs w:val="20"/>
          </w:rPr>
          <w:fldChar w:fldCharType="end"/>
        </w:r>
      </w:p>
    </w:sdtContent>
  </w:sdt>
  <w:p w14:paraId="5EC22347" w14:textId="77777777" w:rsidR="00663C1D" w:rsidRDefault="00663C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24E4E" w14:textId="77777777" w:rsidR="005375BA" w:rsidRDefault="005375BA" w:rsidP="005375BA">
      <w:pPr>
        <w:spacing w:after="0" w:line="240" w:lineRule="auto"/>
      </w:pPr>
      <w:r>
        <w:separator/>
      </w:r>
    </w:p>
  </w:footnote>
  <w:footnote w:type="continuationSeparator" w:id="0">
    <w:p w14:paraId="76D15A52" w14:textId="77777777" w:rsidR="005375BA" w:rsidRDefault="005375BA" w:rsidP="00537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2FE3B" w14:textId="77777777" w:rsidR="005375BA" w:rsidRDefault="005375BA" w:rsidP="005375BA">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3FF47BA3" w14:textId="542872A5" w:rsidR="005375BA" w:rsidRDefault="005375BA" w:rsidP="005375BA">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r w:rsidRPr="005375BA">
      <w:rPr>
        <w:rFonts w:ascii="Helvetica" w:eastAsia="Times New Roman" w:hAnsi="Helvetica" w:cs="Helvetica"/>
        <w:b/>
        <w:bCs/>
        <w:sz w:val="28"/>
        <w:szCs w:val="28"/>
      </w:rPr>
      <w:t>307</w:t>
    </w:r>
    <w:r w:rsidRPr="005375BA">
      <w:rPr>
        <w:rFonts w:ascii="Helvetica" w:eastAsia="Times New Roman" w:hAnsi="Helvetica" w:cs="Helvetica"/>
        <w:b/>
        <w:bCs/>
        <w:sz w:val="28"/>
        <w:szCs w:val="28"/>
      </w:rPr>
      <w:tab/>
      <w:t>WIS JI</w:t>
    </w:r>
    <w:r w:rsidRPr="005375BA">
      <w:rPr>
        <w:rFonts w:ascii="Helvetica" w:eastAsia="Times New Roman" w:hAnsi="Helvetica" w:cs="Helvetica"/>
        <w:b/>
        <w:bCs/>
        <w:sz w:val="28"/>
        <w:szCs w:val="28"/>
      </w:rPr>
      <w:noBreakHyphen/>
      <w:t>CHILDREN</w:t>
    </w:r>
    <w:r w:rsidRPr="005375BA">
      <w:rPr>
        <w:rFonts w:ascii="Helvetica" w:eastAsia="Times New Roman" w:hAnsi="Helvetica" w:cs="Helvetica"/>
        <w:b/>
        <w:bCs/>
        <w:sz w:val="28"/>
        <w:szCs w:val="28"/>
      </w:rPr>
      <w:tab/>
      <w:t>307</w:t>
    </w:r>
  </w:p>
  <w:p w14:paraId="71657A71" w14:textId="5D172D78" w:rsidR="005375BA" w:rsidRDefault="005375BA" w:rsidP="005375BA">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5D384E80" w14:textId="77777777" w:rsidR="005375BA" w:rsidRPr="005375BA" w:rsidRDefault="005375BA" w:rsidP="005375BA">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5BA"/>
    <w:rsid w:val="00012735"/>
    <w:rsid w:val="001F5F5A"/>
    <w:rsid w:val="00281819"/>
    <w:rsid w:val="0033612C"/>
    <w:rsid w:val="003868DD"/>
    <w:rsid w:val="003937C8"/>
    <w:rsid w:val="003F4C63"/>
    <w:rsid w:val="004F63A8"/>
    <w:rsid w:val="005375BA"/>
    <w:rsid w:val="005B55B5"/>
    <w:rsid w:val="00610D46"/>
    <w:rsid w:val="00616097"/>
    <w:rsid w:val="00663C1D"/>
    <w:rsid w:val="0093305B"/>
    <w:rsid w:val="009538C8"/>
    <w:rsid w:val="00A940F4"/>
    <w:rsid w:val="00C052B1"/>
    <w:rsid w:val="00CC0D29"/>
    <w:rsid w:val="00D82C05"/>
    <w:rsid w:val="00E251B8"/>
    <w:rsid w:val="00ED309E"/>
    <w:rsid w:val="00FE0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FDF8A"/>
  <w15:chartTrackingRefBased/>
  <w15:docId w15:val="{34D98BF5-9A5F-4DDB-8029-4D975CF6F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5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5BA"/>
  </w:style>
  <w:style w:type="paragraph" w:styleId="Footer">
    <w:name w:val="footer"/>
    <w:basedOn w:val="Normal"/>
    <w:link w:val="FooterChar"/>
    <w:uiPriority w:val="99"/>
    <w:unhideWhenUsed/>
    <w:rsid w:val="005375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5BA"/>
  </w:style>
  <w:style w:type="paragraph" w:styleId="NoSpacing">
    <w:name w:val="No Spacing"/>
    <w:uiPriority w:val="1"/>
    <w:qFormat/>
    <w:rsid w:val="00663C1D"/>
    <w:pPr>
      <w:spacing w:after="0" w:line="240" w:lineRule="auto"/>
    </w:pPr>
  </w:style>
  <w:style w:type="character" w:styleId="LineNumber">
    <w:name w:val="line number"/>
    <w:basedOn w:val="DefaultParagraphFont"/>
    <w:uiPriority w:val="99"/>
    <w:semiHidden/>
    <w:unhideWhenUsed/>
    <w:rsid w:val="00663C1D"/>
  </w:style>
  <w:style w:type="paragraph" w:styleId="EndnoteText">
    <w:name w:val="endnote text"/>
    <w:basedOn w:val="Normal"/>
    <w:link w:val="EndnoteTextChar"/>
    <w:uiPriority w:val="99"/>
    <w:semiHidden/>
    <w:unhideWhenUsed/>
    <w:rsid w:val="00663C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63C1D"/>
    <w:rPr>
      <w:sz w:val="20"/>
      <w:szCs w:val="20"/>
    </w:rPr>
  </w:style>
  <w:style w:type="character" w:styleId="EndnoteReference">
    <w:name w:val="endnote reference"/>
    <w:basedOn w:val="DefaultParagraphFont"/>
    <w:uiPriority w:val="99"/>
    <w:semiHidden/>
    <w:unhideWhenUsed/>
    <w:rsid w:val="00663C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C7674-E5F5-4F61-8472-0DEBDD979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957</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11</cp:revision>
  <dcterms:created xsi:type="dcterms:W3CDTF">2026-07-23T23:19:00Z</dcterms:created>
  <dcterms:modified xsi:type="dcterms:W3CDTF">2026-07-23T23:43:00Z</dcterms:modified>
</cp:coreProperties>
</file>