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39BCA" w14:textId="77777777" w:rsidR="00A232E9" w:rsidRPr="00A232E9" w:rsidRDefault="00A232E9" w:rsidP="00A232E9">
      <w:pPr>
        <w:pStyle w:val="NoSpacing"/>
        <w:tabs>
          <w:tab w:val="left" w:pos="720"/>
        </w:tabs>
        <w:ind w:left="720" w:hanging="720"/>
        <w:jc w:val="both"/>
        <w:rPr>
          <w:rFonts w:ascii="Times New Roman" w:hAnsi="Times New Roman" w:cs="Times New Roman"/>
          <w:b/>
          <w:bCs/>
          <w:sz w:val="26"/>
          <w:szCs w:val="26"/>
        </w:rPr>
      </w:pPr>
      <w:r w:rsidRPr="00A232E9">
        <w:rPr>
          <w:rFonts w:ascii="Times New Roman" w:hAnsi="Times New Roman" w:cs="Times New Roman"/>
          <w:b/>
          <w:bCs/>
          <w:sz w:val="26"/>
          <w:szCs w:val="26"/>
        </w:rPr>
        <w:t>330</w:t>
      </w:r>
      <w:r w:rsidRPr="00A232E9">
        <w:rPr>
          <w:rFonts w:ascii="Times New Roman" w:hAnsi="Times New Roman" w:cs="Times New Roman"/>
          <w:b/>
          <w:bCs/>
          <w:sz w:val="26"/>
          <w:szCs w:val="26"/>
        </w:rPr>
        <w:tab/>
        <w:t xml:space="preserve">INVOLUNTARY </w:t>
      </w:r>
      <w:proofErr w:type="gramStart"/>
      <w:r w:rsidRPr="00A232E9">
        <w:rPr>
          <w:rFonts w:ascii="Times New Roman" w:hAnsi="Times New Roman" w:cs="Times New Roman"/>
          <w:b/>
          <w:bCs/>
          <w:sz w:val="26"/>
          <w:szCs w:val="26"/>
        </w:rPr>
        <w:t>TERMINATION</w:t>
      </w:r>
      <w:proofErr w:type="gramEnd"/>
      <w:r w:rsidRPr="00A232E9">
        <w:rPr>
          <w:rFonts w:ascii="Times New Roman" w:hAnsi="Times New Roman" w:cs="Times New Roman"/>
          <w:b/>
          <w:bCs/>
          <w:sz w:val="26"/>
          <w:szCs w:val="26"/>
        </w:rPr>
        <w:t xml:space="preserve"> OF PARENTAL RIGHTS: CONTINUING PARENTAL DISABILITY [WIS. STAT. § 48.415(3)]</w:t>
      </w:r>
    </w:p>
    <w:p w14:paraId="629BA336" w14:textId="149A471E" w:rsidR="00B84A3B" w:rsidRPr="00A232E9" w:rsidRDefault="00B84A3B" w:rsidP="00A232E9">
      <w:pPr>
        <w:pStyle w:val="NoSpacing"/>
        <w:jc w:val="both"/>
        <w:rPr>
          <w:rFonts w:ascii="Times New Roman" w:hAnsi="Times New Roman" w:cs="Times New Roman"/>
          <w:sz w:val="26"/>
          <w:szCs w:val="26"/>
        </w:rPr>
      </w:pPr>
    </w:p>
    <w:p w14:paraId="399E0AD2" w14:textId="77777777" w:rsidR="00A232E9" w:rsidRPr="00A232E9" w:rsidRDefault="00A232E9" w:rsidP="00A232E9">
      <w:pPr>
        <w:pStyle w:val="NoSpacing"/>
        <w:jc w:val="both"/>
        <w:rPr>
          <w:rFonts w:ascii="Times New Roman" w:hAnsi="Times New Roman" w:cs="Times New Roman"/>
          <w:sz w:val="26"/>
          <w:szCs w:val="26"/>
        </w:rPr>
      </w:pPr>
    </w:p>
    <w:p w14:paraId="7F11FF5D" w14:textId="77777777" w:rsidR="00A232E9" w:rsidRPr="00A232E9" w:rsidRDefault="00A232E9" w:rsidP="00A232E9">
      <w:pPr>
        <w:pStyle w:val="NoSpacing"/>
        <w:spacing w:line="480" w:lineRule="auto"/>
        <w:ind w:firstLine="450"/>
        <w:jc w:val="both"/>
        <w:rPr>
          <w:rFonts w:ascii="Times New Roman" w:hAnsi="Times New Roman" w:cs="Times New Roman"/>
          <w:sz w:val="26"/>
          <w:szCs w:val="26"/>
        </w:rPr>
      </w:pPr>
      <w:r w:rsidRPr="00A232E9">
        <w:rPr>
          <w:rFonts w:ascii="Times New Roman" w:hAnsi="Times New Roman" w:cs="Times New Roman"/>
          <w:sz w:val="26"/>
          <w:szCs w:val="26"/>
        </w:rPr>
        <w:t>Continuing parental disability is a ground for termination of parental rights. Your role as jurors will be to answer the following special verdict questions:</w:t>
      </w:r>
    </w:p>
    <w:p w14:paraId="707E9442" w14:textId="77777777" w:rsidR="00A232E9" w:rsidRPr="00A232E9" w:rsidRDefault="00A232E9" w:rsidP="00A232E9">
      <w:pPr>
        <w:pStyle w:val="NoSpacing"/>
        <w:tabs>
          <w:tab w:val="left" w:pos="900"/>
        </w:tabs>
        <w:spacing w:line="480" w:lineRule="auto"/>
        <w:ind w:left="900" w:hanging="450"/>
        <w:jc w:val="both"/>
        <w:rPr>
          <w:rFonts w:ascii="Times New Roman" w:hAnsi="Times New Roman" w:cs="Times New Roman"/>
          <w:sz w:val="26"/>
          <w:szCs w:val="26"/>
        </w:rPr>
      </w:pPr>
      <w:r w:rsidRPr="00A232E9">
        <w:rPr>
          <w:rFonts w:ascii="Times New Roman" w:hAnsi="Times New Roman" w:cs="Times New Roman"/>
          <w:sz w:val="26"/>
          <w:szCs w:val="26"/>
        </w:rPr>
        <w:t>1.</w:t>
      </w:r>
      <w:r w:rsidRPr="00A232E9">
        <w:rPr>
          <w:rFonts w:ascii="Times New Roman" w:hAnsi="Times New Roman" w:cs="Times New Roman"/>
          <w:sz w:val="26"/>
          <w:szCs w:val="26"/>
        </w:rPr>
        <w:tab/>
        <w:t>Was (</w:t>
      </w:r>
      <w:r w:rsidRPr="00A232E9">
        <w:rPr>
          <w:rFonts w:ascii="Times New Roman" w:hAnsi="Times New Roman" w:cs="Times New Roman"/>
          <w:sz w:val="26"/>
          <w:szCs w:val="26"/>
          <w:u w:val="single"/>
        </w:rPr>
        <w:t>parent</w:t>
      </w:r>
      <w:r w:rsidRPr="00A232E9">
        <w:rPr>
          <w:rFonts w:ascii="Times New Roman" w:hAnsi="Times New Roman" w:cs="Times New Roman"/>
          <w:sz w:val="26"/>
          <w:szCs w:val="26"/>
        </w:rPr>
        <w:t>), as of (</w:t>
      </w:r>
      <w:r w:rsidRPr="00A232E9">
        <w:rPr>
          <w:rFonts w:ascii="Times New Roman" w:hAnsi="Times New Roman" w:cs="Times New Roman"/>
          <w:sz w:val="26"/>
          <w:szCs w:val="26"/>
          <w:u w:val="single"/>
        </w:rPr>
        <w:t>date petition was filed</w:t>
      </w:r>
      <w:r w:rsidRPr="00A232E9">
        <w:rPr>
          <w:rFonts w:ascii="Times New Roman" w:hAnsi="Times New Roman" w:cs="Times New Roman"/>
          <w:sz w:val="26"/>
          <w:szCs w:val="26"/>
        </w:rPr>
        <w:t>), an inpatient at a (hospital) (licensed treatment facility) (state treatment facility) on account of mental illness, developmental disability, or other like incapacities?</w:t>
      </w:r>
    </w:p>
    <w:p w14:paraId="430AA362" w14:textId="77777777" w:rsidR="00A232E9" w:rsidRPr="00A232E9" w:rsidRDefault="00A232E9" w:rsidP="00A232E9">
      <w:pPr>
        <w:pStyle w:val="NoSpacing"/>
        <w:tabs>
          <w:tab w:val="left" w:pos="900"/>
        </w:tabs>
        <w:spacing w:line="480" w:lineRule="auto"/>
        <w:ind w:left="900" w:hanging="450"/>
        <w:jc w:val="both"/>
        <w:rPr>
          <w:rFonts w:ascii="Times New Roman" w:hAnsi="Times New Roman" w:cs="Times New Roman"/>
          <w:sz w:val="26"/>
          <w:szCs w:val="26"/>
        </w:rPr>
      </w:pPr>
      <w:r w:rsidRPr="00A232E9">
        <w:rPr>
          <w:rFonts w:ascii="Times New Roman" w:hAnsi="Times New Roman" w:cs="Times New Roman"/>
          <w:sz w:val="26"/>
          <w:szCs w:val="26"/>
        </w:rPr>
        <w:t>2.</w:t>
      </w:r>
      <w:r w:rsidRPr="00A232E9">
        <w:rPr>
          <w:rFonts w:ascii="Times New Roman" w:hAnsi="Times New Roman" w:cs="Times New Roman"/>
          <w:sz w:val="26"/>
          <w:szCs w:val="26"/>
        </w:rPr>
        <w:tab/>
        <w:t>Has (</w:t>
      </w:r>
      <w:r w:rsidRPr="00A232E9">
        <w:rPr>
          <w:rFonts w:ascii="Times New Roman" w:hAnsi="Times New Roman" w:cs="Times New Roman"/>
          <w:sz w:val="26"/>
          <w:szCs w:val="26"/>
          <w:u w:val="single"/>
        </w:rPr>
        <w:t>parent</w:t>
      </w:r>
      <w:r w:rsidRPr="00A232E9">
        <w:rPr>
          <w:rFonts w:ascii="Times New Roman" w:hAnsi="Times New Roman" w:cs="Times New Roman"/>
          <w:sz w:val="26"/>
          <w:szCs w:val="26"/>
        </w:rPr>
        <w:t>) for a cumulative total period of at least two years within the time period from (</w:t>
      </w:r>
      <w:r w:rsidRPr="00A232E9">
        <w:rPr>
          <w:rFonts w:ascii="Times New Roman" w:hAnsi="Times New Roman" w:cs="Times New Roman"/>
          <w:sz w:val="26"/>
          <w:szCs w:val="26"/>
          <w:u w:val="single"/>
        </w:rPr>
        <w:t>date five years prior to filing</w:t>
      </w:r>
      <w:r w:rsidRPr="00A232E9">
        <w:rPr>
          <w:rFonts w:ascii="Times New Roman" w:hAnsi="Times New Roman" w:cs="Times New Roman"/>
          <w:sz w:val="26"/>
          <w:szCs w:val="26"/>
        </w:rPr>
        <w:t>) to (</w:t>
      </w:r>
      <w:r w:rsidRPr="00A232E9">
        <w:rPr>
          <w:rFonts w:ascii="Times New Roman" w:hAnsi="Times New Roman" w:cs="Times New Roman"/>
          <w:sz w:val="26"/>
          <w:szCs w:val="26"/>
          <w:u w:val="single"/>
        </w:rPr>
        <w:t>date of filing</w:t>
      </w:r>
      <w:r w:rsidRPr="00A232E9">
        <w:rPr>
          <w:rFonts w:ascii="Times New Roman" w:hAnsi="Times New Roman" w:cs="Times New Roman"/>
          <w:sz w:val="26"/>
          <w:szCs w:val="26"/>
        </w:rPr>
        <w:t>) been an inpatient at one or more hospitals, licensed treatment facilities, or state treatment facilities on account of mental illness, developmental disability, or other like incapacities?</w:t>
      </w:r>
    </w:p>
    <w:p w14:paraId="0A2AC6BD" w14:textId="77777777" w:rsidR="00A232E9" w:rsidRPr="00A232E9" w:rsidRDefault="00A232E9" w:rsidP="00A232E9">
      <w:pPr>
        <w:pStyle w:val="NoSpacing"/>
        <w:tabs>
          <w:tab w:val="left" w:pos="900"/>
        </w:tabs>
        <w:spacing w:line="480" w:lineRule="auto"/>
        <w:ind w:left="900" w:hanging="450"/>
        <w:jc w:val="both"/>
        <w:rPr>
          <w:rFonts w:ascii="Times New Roman" w:hAnsi="Times New Roman" w:cs="Times New Roman"/>
          <w:sz w:val="26"/>
          <w:szCs w:val="26"/>
        </w:rPr>
      </w:pPr>
      <w:r w:rsidRPr="00A232E9">
        <w:rPr>
          <w:rFonts w:ascii="Times New Roman" w:hAnsi="Times New Roman" w:cs="Times New Roman"/>
          <w:sz w:val="26"/>
          <w:szCs w:val="26"/>
        </w:rPr>
        <w:t>3.</w:t>
      </w:r>
      <w:r w:rsidRPr="00A232E9">
        <w:rPr>
          <w:rFonts w:ascii="Times New Roman" w:hAnsi="Times New Roman" w:cs="Times New Roman"/>
          <w:sz w:val="26"/>
          <w:szCs w:val="26"/>
        </w:rPr>
        <w:tab/>
        <w:t>Is the condition of (</w:t>
      </w:r>
      <w:r w:rsidRPr="00A232E9">
        <w:rPr>
          <w:rFonts w:ascii="Times New Roman" w:hAnsi="Times New Roman" w:cs="Times New Roman"/>
          <w:sz w:val="26"/>
          <w:szCs w:val="26"/>
          <w:u w:val="single"/>
        </w:rPr>
        <w:t>parent</w:t>
      </w:r>
      <w:r w:rsidRPr="00A232E9">
        <w:rPr>
          <w:rFonts w:ascii="Times New Roman" w:hAnsi="Times New Roman" w:cs="Times New Roman"/>
          <w:sz w:val="26"/>
          <w:szCs w:val="26"/>
        </w:rPr>
        <w:t>) likely to continue indefinitely?</w:t>
      </w:r>
    </w:p>
    <w:p w14:paraId="2616F5DC" w14:textId="52E8B191" w:rsidR="00A232E9" w:rsidRPr="00A232E9" w:rsidRDefault="00A232E9" w:rsidP="00A232E9">
      <w:pPr>
        <w:pStyle w:val="NoSpacing"/>
        <w:tabs>
          <w:tab w:val="left" w:pos="900"/>
        </w:tabs>
        <w:spacing w:line="480" w:lineRule="auto"/>
        <w:ind w:left="900" w:hanging="450"/>
        <w:jc w:val="both"/>
        <w:rPr>
          <w:rFonts w:ascii="Times New Roman" w:hAnsi="Times New Roman" w:cs="Times New Roman"/>
          <w:sz w:val="26"/>
          <w:szCs w:val="26"/>
        </w:rPr>
      </w:pPr>
      <w:r w:rsidRPr="00A232E9">
        <w:rPr>
          <w:rFonts w:ascii="Times New Roman" w:hAnsi="Times New Roman" w:cs="Times New Roman"/>
          <w:sz w:val="26"/>
          <w:szCs w:val="26"/>
        </w:rPr>
        <w:t>4.</w:t>
      </w:r>
      <w:r w:rsidRPr="00A232E9">
        <w:rPr>
          <w:rFonts w:ascii="Times New Roman" w:hAnsi="Times New Roman" w:cs="Times New Roman"/>
          <w:sz w:val="26"/>
          <w:szCs w:val="26"/>
        </w:rPr>
        <w:tab/>
        <w:t>Has (</w:t>
      </w:r>
      <w:r w:rsidRPr="00A232E9">
        <w:rPr>
          <w:rFonts w:ascii="Times New Roman" w:hAnsi="Times New Roman" w:cs="Times New Roman"/>
          <w:sz w:val="26"/>
          <w:szCs w:val="26"/>
          <w:u w:val="single"/>
        </w:rPr>
        <w:t>petitioner</w:t>
      </w:r>
      <w:r w:rsidRPr="00A232E9">
        <w:rPr>
          <w:rFonts w:ascii="Times New Roman" w:hAnsi="Times New Roman" w:cs="Times New Roman"/>
          <w:sz w:val="26"/>
          <w:szCs w:val="26"/>
        </w:rPr>
        <w:t>) proved that (</w:t>
      </w:r>
      <w:r w:rsidRPr="00A232E9">
        <w:rPr>
          <w:rFonts w:ascii="Times New Roman" w:hAnsi="Times New Roman" w:cs="Times New Roman"/>
          <w:sz w:val="26"/>
          <w:szCs w:val="26"/>
          <w:u w:val="single"/>
        </w:rPr>
        <w:t>child</w:t>
      </w:r>
      <w:r w:rsidRPr="00A232E9">
        <w:rPr>
          <w:rFonts w:ascii="Times New Roman" w:hAnsi="Times New Roman" w:cs="Times New Roman"/>
          <w:sz w:val="26"/>
          <w:szCs w:val="26"/>
        </w:rPr>
        <w:t>) is not being provided</w:t>
      </w:r>
      <w:r w:rsidR="00FA2A37">
        <w:rPr>
          <w:rFonts w:ascii="Times New Roman" w:hAnsi="Times New Roman" w:cs="Times New Roman"/>
          <w:sz w:val="26"/>
          <w:szCs w:val="26"/>
        </w:rPr>
        <w:t xml:space="preserve"> with</w:t>
      </w:r>
      <w:r w:rsidRPr="00A232E9">
        <w:rPr>
          <w:rFonts w:ascii="Times New Roman" w:hAnsi="Times New Roman" w:cs="Times New Roman"/>
          <w:sz w:val="26"/>
          <w:szCs w:val="26"/>
        </w:rPr>
        <w:t xml:space="preserve"> adequate care by a relative who has legal custody, by a parent, or by a guardian?</w:t>
      </w:r>
    </w:p>
    <w:p w14:paraId="59E2D169" w14:textId="625A6879" w:rsidR="00A232E9" w:rsidRPr="00A232E9" w:rsidRDefault="00A232E9" w:rsidP="00A232E9">
      <w:pPr>
        <w:pStyle w:val="NoSpacing"/>
        <w:spacing w:line="480" w:lineRule="auto"/>
        <w:ind w:firstLine="450"/>
        <w:jc w:val="both"/>
        <w:rPr>
          <w:rFonts w:ascii="Times New Roman" w:hAnsi="Times New Roman" w:cs="Times New Roman"/>
          <w:sz w:val="26"/>
          <w:szCs w:val="26"/>
        </w:rPr>
      </w:pPr>
      <w:r w:rsidRPr="00A232E9">
        <w:rPr>
          <w:rFonts w:ascii="Times New Roman" w:hAnsi="Times New Roman" w:cs="Times New Roman"/>
          <w:sz w:val="26"/>
          <w:szCs w:val="26"/>
        </w:rPr>
        <w:t xml:space="preserve">To establish continuing parental disability, </w:t>
      </w:r>
      <w:r w:rsidR="003911EA">
        <w:rPr>
          <w:rFonts w:ascii="Times New Roman" w:hAnsi="Times New Roman" w:cs="Times New Roman"/>
          <w:sz w:val="26"/>
          <w:szCs w:val="26"/>
        </w:rPr>
        <w:t>(</w:t>
      </w:r>
      <w:r w:rsidRPr="003911EA">
        <w:rPr>
          <w:rFonts w:ascii="Times New Roman" w:hAnsi="Times New Roman" w:cs="Times New Roman"/>
          <w:sz w:val="26"/>
          <w:szCs w:val="26"/>
          <w:u w:val="single"/>
        </w:rPr>
        <w:t>petitioner</w:t>
      </w:r>
      <w:r w:rsidR="003911EA">
        <w:rPr>
          <w:rFonts w:ascii="Times New Roman" w:hAnsi="Times New Roman" w:cs="Times New Roman"/>
          <w:sz w:val="26"/>
          <w:szCs w:val="26"/>
        </w:rPr>
        <w:t>)</w:t>
      </w:r>
      <w:r w:rsidRPr="00A232E9">
        <w:rPr>
          <w:rFonts w:ascii="Times New Roman" w:hAnsi="Times New Roman" w:cs="Times New Roman"/>
          <w:sz w:val="26"/>
          <w:szCs w:val="26"/>
        </w:rPr>
        <w:t>, must prove the following four elements by evidence that is clear, satisfactory, and convincing, to a reasonable certainty.</w:t>
      </w:r>
    </w:p>
    <w:p w14:paraId="6D8896D6" w14:textId="77777777" w:rsidR="00A232E9" w:rsidRPr="00A232E9" w:rsidRDefault="00A232E9" w:rsidP="00A232E9">
      <w:pPr>
        <w:pStyle w:val="NoSpacing"/>
        <w:spacing w:line="480" w:lineRule="auto"/>
        <w:ind w:firstLine="450"/>
        <w:jc w:val="both"/>
        <w:rPr>
          <w:rFonts w:ascii="Times New Roman" w:hAnsi="Times New Roman" w:cs="Times New Roman"/>
          <w:sz w:val="26"/>
          <w:szCs w:val="26"/>
        </w:rPr>
      </w:pPr>
      <w:r w:rsidRPr="00A232E9">
        <w:rPr>
          <w:rFonts w:ascii="Times New Roman" w:hAnsi="Times New Roman" w:cs="Times New Roman"/>
          <w:sz w:val="26"/>
          <w:szCs w:val="26"/>
        </w:rPr>
        <w:t>First, that (</w:t>
      </w:r>
      <w:r w:rsidRPr="00A232E9">
        <w:rPr>
          <w:rFonts w:ascii="Times New Roman" w:hAnsi="Times New Roman" w:cs="Times New Roman"/>
          <w:sz w:val="26"/>
          <w:szCs w:val="26"/>
          <w:u w:val="single"/>
        </w:rPr>
        <w:t>parent</w:t>
      </w:r>
      <w:r w:rsidRPr="00A232E9">
        <w:rPr>
          <w:rFonts w:ascii="Times New Roman" w:hAnsi="Times New Roman" w:cs="Times New Roman"/>
          <w:sz w:val="26"/>
          <w:szCs w:val="26"/>
        </w:rPr>
        <w:t>) was, as of (</w:t>
      </w:r>
      <w:r w:rsidRPr="00A232E9">
        <w:rPr>
          <w:rFonts w:ascii="Times New Roman" w:hAnsi="Times New Roman" w:cs="Times New Roman"/>
          <w:sz w:val="26"/>
          <w:szCs w:val="26"/>
          <w:u w:val="single"/>
        </w:rPr>
        <w:t>date of filing</w:t>
      </w:r>
      <w:r w:rsidRPr="00A232E9">
        <w:rPr>
          <w:rFonts w:ascii="Times New Roman" w:hAnsi="Times New Roman" w:cs="Times New Roman"/>
          <w:sz w:val="26"/>
          <w:szCs w:val="26"/>
        </w:rPr>
        <w:t>), the date the petition was filed, an inpatient at a (hospital) (licensed treatment facility) (state treatment facility) on account of mental illness, developmental disability, or other like incapacities. Question 1 of the special verdict addresses this element.</w:t>
      </w:r>
    </w:p>
    <w:p w14:paraId="2C0F8CF3" w14:textId="77777777" w:rsidR="00A232E9" w:rsidRPr="00A232E9" w:rsidRDefault="00A232E9" w:rsidP="00A232E9">
      <w:pPr>
        <w:pStyle w:val="NoSpacing"/>
        <w:spacing w:line="480" w:lineRule="auto"/>
        <w:ind w:firstLine="450"/>
        <w:jc w:val="both"/>
        <w:rPr>
          <w:rFonts w:ascii="Times New Roman" w:hAnsi="Times New Roman" w:cs="Times New Roman"/>
          <w:sz w:val="26"/>
          <w:szCs w:val="26"/>
        </w:rPr>
      </w:pPr>
      <w:r w:rsidRPr="00A232E9">
        <w:rPr>
          <w:rFonts w:ascii="Times New Roman" w:hAnsi="Times New Roman" w:cs="Times New Roman"/>
          <w:sz w:val="26"/>
          <w:szCs w:val="26"/>
        </w:rPr>
        <w:lastRenderedPageBreak/>
        <w:t>Second, that (</w:t>
      </w:r>
      <w:r w:rsidRPr="00A232E9">
        <w:rPr>
          <w:rFonts w:ascii="Times New Roman" w:hAnsi="Times New Roman" w:cs="Times New Roman"/>
          <w:sz w:val="26"/>
          <w:szCs w:val="26"/>
          <w:u w:val="single"/>
        </w:rPr>
        <w:t>parent</w:t>
      </w:r>
      <w:r w:rsidRPr="00A232E9">
        <w:rPr>
          <w:rFonts w:ascii="Times New Roman" w:hAnsi="Times New Roman" w:cs="Times New Roman"/>
          <w:sz w:val="26"/>
          <w:szCs w:val="26"/>
        </w:rPr>
        <w:t>) for a cumulative total period of at least two years within the time period from (</w:t>
      </w:r>
      <w:r w:rsidRPr="00A232E9">
        <w:rPr>
          <w:rFonts w:ascii="Times New Roman" w:hAnsi="Times New Roman" w:cs="Times New Roman"/>
          <w:sz w:val="26"/>
          <w:szCs w:val="26"/>
          <w:u w:val="single"/>
        </w:rPr>
        <w:t>date five years prior to filing</w:t>
      </w:r>
      <w:r w:rsidRPr="00A232E9">
        <w:rPr>
          <w:rFonts w:ascii="Times New Roman" w:hAnsi="Times New Roman" w:cs="Times New Roman"/>
          <w:sz w:val="26"/>
          <w:szCs w:val="26"/>
        </w:rPr>
        <w:t>) to (</w:t>
      </w:r>
      <w:r w:rsidRPr="00A232E9">
        <w:rPr>
          <w:rFonts w:ascii="Times New Roman" w:hAnsi="Times New Roman" w:cs="Times New Roman"/>
          <w:sz w:val="26"/>
          <w:szCs w:val="26"/>
          <w:u w:val="single"/>
        </w:rPr>
        <w:t>date of filing</w:t>
      </w:r>
      <w:r w:rsidRPr="00A232E9">
        <w:rPr>
          <w:rFonts w:ascii="Times New Roman" w:hAnsi="Times New Roman" w:cs="Times New Roman"/>
          <w:sz w:val="26"/>
          <w:szCs w:val="26"/>
        </w:rPr>
        <w:t>) has been an inpatient at one or more hospitals, licensed treatment facilities, or state treatment facilities on account of mental illness, developmental disability, or other like incapacities. Question 2 of the special verdict addresses this element.</w:t>
      </w:r>
    </w:p>
    <w:p w14:paraId="6B9F0DD5" w14:textId="77777777" w:rsidR="00A232E9" w:rsidRPr="00A232E9" w:rsidRDefault="00A232E9" w:rsidP="00A232E9">
      <w:pPr>
        <w:pStyle w:val="NoSpacing"/>
        <w:spacing w:line="480" w:lineRule="auto"/>
        <w:ind w:firstLine="450"/>
        <w:jc w:val="both"/>
        <w:rPr>
          <w:rFonts w:ascii="Times New Roman" w:hAnsi="Times New Roman" w:cs="Times New Roman"/>
          <w:sz w:val="26"/>
          <w:szCs w:val="26"/>
        </w:rPr>
      </w:pPr>
      <w:r w:rsidRPr="00A232E9">
        <w:rPr>
          <w:rFonts w:ascii="Times New Roman" w:hAnsi="Times New Roman" w:cs="Times New Roman"/>
          <w:sz w:val="26"/>
          <w:szCs w:val="26"/>
        </w:rPr>
        <w:t>Third, that the condition of (</w:t>
      </w:r>
      <w:r w:rsidRPr="00A232E9">
        <w:rPr>
          <w:rFonts w:ascii="Times New Roman" w:hAnsi="Times New Roman" w:cs="Times New Roman"/>
          <w:sz w:val="26"/>
          <w:szCs w:val="26"/>
          <w:u w:val="single"/>
        </w:rPr>
        <w:t>parent</w:t>
      </w:r>
      <w:r w:rsidRPr="00A232E9">
        <w:rPr>
          <w:rFonts w:ascii="Times New Roman" w:hAnsi="Times New Roman" w:cs="Times New Roman"/>
          <w:sz w:val="26"/>
          <w:szCs w:val="26"/>
        </w:rPr>
        <w:t>) is likely to continue indefinitely. Question 3 of the special verdict addresses this element.</w:t>
      </w:r>
    </w:p>
    <w:p w14:paraId="4FE29020" w14:textId="4AE87385" w:rsidR="00A232E9" w:rsidRPr="00A232E9" w:rsidRDefault="00A232E9" w:rsidP="00A232E9">
      <w:pPr>
        <w:pStyle w:val="NoSpacing"/>
        <w:spacing w:line="480" w:lineRule="auto"/>
        <w:ind w:firstLine="450"/>
        <w:jc w:val="both"/>
        <w:rPr>
          <w:rFonts w:ascii="Times New Roman" w:hAnsi="Times New Roman" w:cs="Times New Roman"/>
          <w:sz w:val="26"/>
          <w:szCs w:val="26"/>
        </w:rPr>
      </w:pPr>
      <w:r w:rsidRPr="00A232E9">
        <w:rPr>
          <w:rFonts w:ascii="Times New Roman" w:hAnsi="Times New Roman" w:cs="Times New Roman"/>
          <w:sz w:val="26"/>
          <w:szCs w:val="26"/>
        </w:rPr>
        <w:t>Fourth, that (</w:t>
      </w:r>
      <w:r w:rsidRPr="00A232E9">
        <w:rPr>
          <w:rFonts w:ascii="Times New Roman" w:hAnsi="Times New Roman" w:cs="Times New Roman"/>
          <w:sz w:val="26"/>
          <w:szCs w:val="26"/>
          <w:u w:val="single"/>
        </w:rPr>
        <w:t>child</w:t>
      </w:r>
      <w:r w:rsidRPr="00A232E9">
        <w:rPr>
          <w:rFonts w:ascii="Times New Roman" w:hAnsi="Times New Roman" w:cs="Times New Roman"/>
          <w:sz w:val="26"/>
          <w:szCs w:val="26"/>
        </w:rPr>
        <w:t>) is not being provided</w:t>
      </w:r>
      <w:r w:rsidR="00FA2A37">
        <w:rPr>
          <w:rFonts w:ascii="Times New Roman" w:hAnsi="Times New Roman" w:cs="Times New Roman"/>
          <w:sz w:val="26"/>
          <w:szCs w:val="26"/>
        </w:rPr>
        <w:t xml:space="preserve"> with</w:t>
      </w:r>
      <w:r w:rsidRPr="00A232E9">
        <w:rPr>
          <w:rFonts w:ascii="Times New Roman" w:hAnsi="Times New Roman" w:cs="Times New Roman"/>
          <w:sz w:val="26"/>
          <w:szCs w:val="26"/>
        </w:rPr>
        <w:t xml:space="preserve"> adequate care by a relative who has legal custody, by a parent, or by a guardian. </w:t>
      </w:r>
      <w:r>
        <w:rPr>
          <w:rFonts w:ascii="Times New Roman" w:hAnsi="Times New Roman" w:cs="Times New Roman"/>
          <w:sz w:val="26"/>
          <w:szCs w:val="26"/>
        </w:rPr>
        <w:t>“</w:t>
      </w:r>
      <w:r w:rsidRPr="00A232E9">
        <w:rPr>
          <w:rFonts w:ascii="Times New Roman" w:hAnsi="Times New Roman" w:cs="Times New Roman"/>
          <w:sz w:val="26"/>
          <w:szCs w:val="26"/>
        </w:rPr>
        <w:t>Adequate care</w:t>
      </w:r>
      <w:r>
        <w:rPr>
          <w:rFonts w:ascii="Times New Roman" w:hAnsi="Times New Roman" w:cs="Times New Roman"/>
          <w:sz w:val="26"/>
          <w:szCs w:val="26"/>
        </w:rPr>
        <w:t>”</w:t>
      </w:r>
      <w:r w:rsidRPr="00A232E9">
        <w:rPr>
          <w:rFonts w:ascii="Times New Roman" w:hAnsi="Times New Roman" w:cs="Times New Roman"/>
          <w:sz w:val="26"/>
          <w:szCs w:val="26"/>
        </w:rPr>
        <w:t xml:space="preserve"> means the provision of necessary food, clothing, medical care, dental care, shelter, protection, and training. Question 4 of the special verdict addresses this element.</w:t>
      </w:r>
    </w:p>
    <w:p w14:paraId="41BFFD42" w14:textId="59189F8B" w:rsidR="00A232E9" w:rsidRPr="00A232E9" w:rsidRDefault="00DE4215" w:rsidP="00A232E9">
      <w:pPr>
        <w:pStyle w:val="NoSpacing"/>
        <w:spacing w:line="480" w:lineRule="auto"/>
        <w:ind w:firstLine="450"/>
        <w:jc w:val="both"/>
        <w:rPr>
          <w:rFonts w:ascii="Times New Roman" w:hAnsi="Times New Roman" w:cs="Times New Roman"/>
          <w:sz w:val="26"/>
          <w:szCs w:val="26"/>
        </w:rPr>
      </w:pPr>
      <w:r>
        <w:rPr>
          <w:rFonts w:ascii="Times New Roman" w:hAnsi="Times New Roman" w:cs="Times New Roman"/>
          <w:sz w:val="26"/>
          <w:szCs w:val="26"/>
        </w:rPr>
        <w:t>“</w:t>
      </w:r>
      <w:r w:rsidR="00A232E9" w:rsidRPr="00A232E9">
        <w:rPr>
          <w:rFonts w:ascii="Times New Roman" w:hAnsi="Times New Roman" w:cs="Times New Roman"/>
          <w:sz w:val="26"/>
          <w:szCs w:val="26"/>
        </w:rPr>
        <w:t>Mental illness</w:t>
      </w:r>
      <w:r>
        <w:rPr>
          <w:rFonts w:ascii="Times New Roman" w:hAnsi="Times New Roman" w:cs="Times New Roman"/>
          <w:sz w:val="26"/>
          <w:szCs w:val="26"/>
        </w:rPr>
        <w:t>”</w:t>
      </w:r>
      <w:r w:rsidR="00A232E9" w:rsidRPr="00A232E9">
        <w:rPr>
          <w:rFonts w:ascii="Times New Roman" w:hAnsi="Times New Roman" w:cs="Times New Roman"/>
          <w:sz w:val="26"/>
          <w:szCs w:val="26"/>
        </w:rPr>
        <w:t xml:space="preserve"> means mental disease to such extent that a person so afflicted requires care and treatment for his or her own welfare, or the welfare of others, or of the community. It also means a substantial disorder of thought, mood, perception, orientation, or memory which grossly impairs judgment, behavior, capacity to recognize reality, or ability to meet the ordinary demands of life, but does not include alcoholism.</w:t>
      </w:r>
    </w:p>
    <w:p w14:paraId="7D639A73" w14:textId="516DDC57" w:rsidR="00A232E9" w:rsidRPr="00A232E9" w:rsidRDefault="00DE4215" w:rsidP="00A232E9">
      <w:pPr>
        <w:pStyle w:val="NoSpacing"/>
        <w:spacing w:line="480" w:lineRule="auto"/>
        <w:ind w:firstLine="450"/>
        <w:jc w:val="both"/>
        <w:rPr>
          <w:rFonts w:ascii="Times New Roman" w:hAnsi="Times New Roman" w:cs="Times New Roman"/>
          <w:sz w:val="26"/>
          <w:szCs w:val="26"/>
        </w:rPr>
      </w:pPr>
      <w:r>
        <w:rPr>
          <w:rFonts w:ascii="Times New Roman" w:hAnsi="Times New Roman" w:cs="Times New Roman"/>
          <w:sz w:val="26"/>
          <w:szCs w:val="26"/>
        </w:rPr>
        <w:t>“</w:t>
      </w:r>
      <w:r w:rsidR="00A232E9" w:rsidRPr="00A232E9">
        <w:rPr>
          <w:rFonts w:ascii="Times New Roman" w:hAnsi="Times New Roman" w:cs="Times New Roman"/>
          <w:sz w:val="26"/>
          <w:szCs w:val="26"/>
        </w:rPr>
        <w:t>Developmental disability</w:t>
      </w:r>
      <w:r>
        <w:rPr>
          <w:rFonts w:ascii="Times New Roman" w:hAnsi="Times New Roman" w:cs="Times New Roman"/>
          <w:sz w:val="26"/>
          <w:szCs w:val="26"/>
        </w:rPr>
        <w:t>”</w:t>
      </w:r>
      <w:r w:rsidR="00A232E9" w:rsidRPr="00A232E9">
        <w:rPr>
          <w:rFonts w:ascii="Times New Roman" w:hAnsi="Times New Roman" w:cs="Times New Roman"/>
          <w:sz w:val="26"/>
          <w:szCs w:val="26"/>
        </w:rPr>
        <w:t xml:space="preserve"> </w:t>
      </w:r>
      <w:r w:rsidR="00492ED2" w:rsidRPr="00492ED2">
        <w:rPr>
          <w:rFonts w:ascii="Times New Roman" w:hAnsi="Times New Roman" w:cs="Times New Roman"/>
          <w:sz w:val="26"/>
          <w:szCs w:val="26"/>
        </w:rPr>
        <w:t xml:space="preserve">means a disability attributable to intellectual disability, cerebral palsy, epilepsy, autism or another neurological condition closely related to an intellectual disability or requiring treatment similar to that required for individuals with an intellectual disability, which has continued or can be expected to continue indefinitely, </w:t>
      </w:r>
      <w:r w:rsidR="00492ED2" w:rsidRPr="00492ED2">
        <w:rPr>
          <w:rFonts w:ascii="Times New Roman" w:hAnsi="Times New Roman" w:cs="Times New Roman"/>
          <w:sz w:val="26"/>
          <w:szCs w:val="26"/>
        </w:rPr>
        <w:lastRenderedPageBreak/>
        <w:t>substantially impairs an individual from adequately providing for his or her own care or custody, and constitutes a substantial handicap to the afflicted individual. The term does not include dementia that is primarily caused by degenerative brain disorder.</w:t>
      </w:r>
    </w:p>
    <w:p w14:paraId="712926EF" w14:textId="78881122" w:rsidR="00A232E9" w:rsidRPr="00A232E9" w:rsidRDefault="00DE4215" w:rsidP="00A232E9">
      <w:pPr>
        <w:pStyle w:val="NoSpacing"/>
        <w:spacing w:line="480" w:lineRule="auto"/>
        <w:ind w:firstLine="450"/>
        <w:jc w:val="both"/>
        <w:rPr>
          <w:rFonts w:ascii="Times New Roman" w:hAnsi="Times New Roman" w:cs="Times New Roman"/>
          <w:sz w:val="26"/>
          <w:szCs w:val="26"/>
        </w:rPr>
      </w:pPr>
      <w:r>
        <w:rPr>
          <w:rFonts w:ascii="Times New Roman" w:hAnsi="Times New Roman" w:cs="Times New Roman"/>
          <w:sz w:val="26"/>
          <w:szCs w:val="26"/>
        </w:rPr>
        <w:t>“</w:t>
      </w:r>
      <w:r w:rsidR="00A232E9" w:rsidRPr="00A232E9">
        <w:rPr>
          <w:rFonts w:ascii="Times New Roman" w:hAnsi="Times New Roman" w:cs="Times New Roman"/>
          <w:sz w:val="26"/>
          <w:szCs w:val="26"/>
        </w:rPr>
        <w:t>Other like incapacities</w:t>
      </w:r>
      <w:r>
        <w:rPr>
          <w:rFonts w:ascii="Times New Roman" w:hAnsi="Times New Roman" w:cs="Times New Roman"/>
          <w:sz w:val="26"/>
          <w:szCs w:val="26"/>
        </w:rPr>
        <w:t>”</w:t>
      </w:r>
      <w:r w:rsidR="00A232E9" w:rsidRPr="00A232E9">
        <w:rPr>
          <w:rFonts w:ascii="Times New Roman" w:hAnsi="Times New Roman" w:cs="Times New Roman"/>
          <w:sz w:val="26"/>
          <w:szCs w:val="26"/>
        </w:rPr>
        <w:t xml:space="preserve"> means those conditions incurred at any age which are the result of accident, organic brain damage, mental or physical disability or continued consumption or absorption of substances, producing a condition which substantially impairs an individual from adequately providing for his or her care or custody.</w:t>
      </w:r>
    </w:p>
    <w:p w14:paraId="52C79416" w14:textId="18F06D7C" w:rsidR="00A232E9" w:rsidRPr="00411C13" w:rsidRDefault="00A232E9" w:rsidP="00A232E9">
      <w:pPr>
        <w:pStyle w:val="NoSpacing"/>
        <w:spacing w:line="480" w:lineRule="auto"/>
        <w:ind w:firstLine="450"/>
        <w:jc w:val="both"/>
        <w:rPr>
          <w:rFonts w:ascii="Times New Roman" w:hAnsi="Times New Roman" w:cs="Times New Roman"/>
          <w:sz w:val="26"/>
          <w:szCs w:val="26"/>
        </w:rPr>
      </w:pPr>
      <w:r w:rsidRPr="00A232E9">
        <w:rPr>
          <w:rFonts w:ascii="Times New Roman" w:hAnsi="Times New Roman" w:cs="Times New Roman"/>
          <w:sz w:val="26"/>
          <w:szCs w:val="26"/>
        </w:rPr>
        <w:t xml:space="preserve">Before you may answer any question in the special verdict </w:t>
      </w:r>
      <w:r w:rsidR="00DE4215">
        <w:rPr>
          <w:rFonts w:ascii="Times New Roman" w:hAnsi="Times New Roman" w:cs="Times New Roman"/>
          <w:sz w:val="26"/>
          <w:szCs w:val="26"/>
        </w:rPr>
        <w:t>“</w:t>
      </w:r>
      <w:r w:rsidRPr="00A232E9">
        <w:rPr>
          <w:rFonts w:ascii="Times New Roman" w:hAnsi="Times New Roman" w:cs="Times New Roman"/>
          <w:sz w:val="26"/>
          <w:szCs w:val="26"/>
        </w:rPr>
        <w:t>yes,</w:t>
      </w:r>
      <w:r w:rsidR="00DE4215">
        <w:rPr>
          <w:rFonts w:ascii="Times New Roman" w:hAnsi="Times New Roman" w:cs="Times New Roman"/>
          <w:sz w:val="26"/>
          <w:szCs w:val="26"/>
        </w:rPr>
        <w:t>”</w:t>
      </w:r>
      <w:r w:rsidRPr="00A232E9">
        <w:rPr>
          <w:rFonts w:ascii="Times New Roman" w:hAnsi="Times New Roman" w:cs="Times New Roman"/>
          <w:sz w:val="26"/>
          <w:szCs w:val="26"/>
        </w:rPr>
        <w:t xml:space="preserve"> you must be convinced by evidence that is clear, satisfactory, and convincing, to a reasonable certainty, that the question </w:t>
      </w:r>
      <w:r w:rsidRPr="00411C13">
        <w:rPr>
          <w:rFonts w:ascii="Times New Roman" w:hAnsi="Times New Roman" w:cs="Times New Roman"/>
          <w:sz w:val="26"/>
          <w:szCs w:val="26"/>
        </w:rPr>
        <w:t xml:space="preserve">should be answered </w:t>
      </w:r>
      <w:r w:rsidR="00DE4215" w:rsidRPr="00411C13">
        <w:rPr>
          <w:rFonts w:ascii="Times New Roman" w:hAnsi="Times New Roman" w:cs="Times New Roman"/>
          <w:sz w:val="26"/>
          <w:szCs w:val="26"/>
        </w:rPr>
        <w:t>“</w:t>
      </w:r>
      <w:r w:rsidRPr="00411C13">
        <w:rPr>
          <w:rFonts w:ascii="Times New Roman" w:hAnsi="Times New Roman" w:cs="Times New Roman"/>
          <w:sz w:val="26"/>
          <w:szCs w:val="26"/>
        </w:rPr>
        <w:t>yes.</w:t>
      </w:r>
      <w:r w:rsidR="00DE4215" w:rsidRPr="00411C13">
        <w:rPr>
          <w:rFonts w:ascii="Times New Roman" w:hAnsi="Times New Roman" w:cs="Times New Roman"/>
          <w:sz w:val="26"/>
          <w:szCs w:val="26"/>
        </w:rPr>
        <w:t>”</w:t>
      </w:r>
      <w:r w:rsidRPr="00411C13">
        <w:rPr>
          <w:rFonts w:ascii="Times New Roman" w:hAnsi="Times New Roman" w:cs="Times New Roman"/>
          <w:sz w:val="26"/>
          <w:szCs w:val="26"/>
        </w:rPr>
        <w:t xml:space="preserve"> If you are not so convinced, you must answer the question </w:t>
      </w:r>
      <w:r w:rsidR="00DE4215" w:rsidRPr="00411C13">
        <w:rPr>
          <w:rFonts w:ascii="Times New Roman" w:hAnsi="Times New Roman" w:cs="Times New Roman"/>
          <w:sz w:val="26"/>
          <w:szCs w:val="26"/>
        </w:rPr>
        <w:t>“</w:t>
      </w:r>
      <w:r w:rsidRPr="00411C13">
        <w:rPr>
          <w:rFonts w:ascii="Times New Roman" w:hAnsi="Times New Roman" w:cs="Times New Roman"/>
          <w:sz w:val="26"/>
          <w:szCs w:val="26"/>
        </w:rPr>
        <w:t>no.</w:t>
      </w:r>
      <w:r w:rsidR="00DE4215" w:rsidRPr="00411C13">
        <w:rPr>
          <w:rFonts w:ascii="Times New Roman" w:hAnsi="Times New Roman" w:cs="Times New Roman"/>
          <w:sz w:val="26"/>
          <w:szCs w:val="26"/>
        </w:rPr>
        <w:t>”</w:t>
      </w:r>
      <w:r w:rsidR="002638F5" w:rsidRPr="00411C13">
        <w:rPr>
          <w:rStyle w:val="EndnoteReference"/>
          <w:rFonts w:ascii="Times New Roman" w:hAnsi="Times New Roman" w:cs="Times New Roman"/>
          <w:sz w:val="26"/>
          <w:szCs w:val="26"/>
        </w:rPr>
        <w:endnoteReference w:id="1"/>
      </w:r>
    </w:p>
    <w:p w14:paraId="4D88F42C" w14:textId="77777777" w:rsidR="00A232E9" w:rsidRPr="00411C13" w:rsidRDefault="00A232E9" w:rsidP="00A232E9">
      <w:pPr>
        <w:pStyle w:val="NoSpacing"/>
        <w:spacing w:line="480" w:lineRule="auto"/>
        <w:jc w:val="both"/>
        <w:rPr>
          <w:rFonts w:ascii="Times New Roman" w:hAnsi="Times New Roman" w:cs="Times New Roman"/>
          <w:sz w:val="26"/>
          <w:szCs w:val="26"/>
        </w:rPr>
      </w:pPr>
    </w:p>
    <w:p w14:paraId="1A0C1035" w14:textId="77777777" w:rsidR="00A232E9" w:rsidRPr="00411C13" w:rsidRDefault="00A232E9" w:rsidP="00A232E9">
      <w:pPr>
        <w:pStyle w:val="NoSpacing"/>
        <w:spacing w:line="480" w:lineRule="auto"/>
        <w:jc w:val="both"/>
        <w:rPr>
          <w:rFonts w:ascii="Times New Roman" w:hAnsi="Times New Roman" w:cs="Times New Roman"/>
          <w:b/>
          <w:bCs/>
          <w:sz w:val="26"/>
          <w:szCs w:val="26"/>
        </w:rPr>
      </w:pPr>
      <w:r w:rsidRPr="00411C13">
        <w:rPr>
          <w:rFonts w:ascii="Times New Roman" w:hAnsi="Times New Roman" w:cs="Times New Roman"/>
          <w:b/>
          <w:bCs/>
          <w:sz w:val="26"/>
          <w:szCs w:val="26"/>
        </w:rPr>
        <w:t>SPECIAL VERDICT</w:t>
      </w:r>
    </w:p>
    <w:p w14:paraId="5BD67B06" w14:textId="22E74465" w:rsidR="00A232E9" w:rsidRPr="00411C13" w:rsidRDefault="00A232E9" w:rsidP="00A232E9">
      <w:pPr>
        <w:pStyle w:val="NoSpacing"/>
        <w:tabs>
          <w:tab w:val="left" w:pos="900"/>
        </w:tabs>
        <w:spacing w:line="480" w:lineRule="auto"/>
        <w:ind w:left="900" w:hanging="450"/>
        <w:jc w:val="both"/>
        <w:rPr>
          <w:rFonts w:ascii="Times New Roman" w:hAnsi="Times New Roman" w:cs="Times New Roman"/>
          <w:sz w:val="26"/>
          <w:szCs w:val="26"/>
        </w:rPr>
      </w:pPr>
      <w:r w:rsidRPr="00411C13">
        <w:rPr>
          <w:rFonts w:ascii="Times New Roman" w:hAnsi="Times New Roman" w:cs="Times New Roman"/>
          <w:sz w:val="26"/>
          <w:szCs w:val="26"/>
        </w:rPr>
        <w:t>1.</w:t>
      </w:r>
      <w:r w:rsidRPr="00411C13">
        <w:rPr>
          <w:rFonts w:ascii="Times New Roman" w:hAnsi="Times New Roman" w:cs="Times New Roman"/>
          <w:sz w:val="26"/>
          <w:szCs w:val="26"/>
        </w:rPr>
        <w:tab/>
        <w:t>Was (</w:t>
      </w:r>
      <w:r w:rsidRPr="00411C13">
        <w:rPr>
          <w:rFonts w:ascii="Times New Roman" w:hAnsi="Times New Roman" w:cs="Times New Roman"/>
          <w:sz w:val="26"/>
          <w:szCs w:val="26"/>
          <w:u w:val="single"/>
        </w:rPr>
        <w:t>parent</w:t>
      </w:r>
      <w:r w:rsidRPr="00411C13">
        <w:rPr>
          <w:rFonts w:ascii="Times New Roman" w:hAnsi="Times New Roman" w:cs="Times New Roman"/>
          <w:sz w:val="26"/>
          <w:szCs w:val="26"/>
        </w:rPr>
        <w:t>)</w:t>
      </w:r>
      <w:r w:rsidR="00DE2EED" w:rsidRPr="00411C13">
        <w:rPr>
          <w:rFonts w:ascii="Times New Roman" w:hAnsi="Times New Roman" w:cs="Times New Roman"/>
          <w:sz w:val="26"/>
          <w:szCs w:val="26"/>
        </w:rPr>
        <w:t>,</w:t>
      </w:r>
      <w:r w:rsidRPr="00411C13">
        <w:rPr>
          <w:rFonts w:ascii="Times New Roman" w:hAnsi="Times New Roman" w:cs="Times New Roman"/>
          <w:sz w:val="26"/>
          <w:szCs w:val="26"/>
        </w:rPr>
        <w:t xml:space="preserve"> as of (</w:t>
      </w:r>
      <w:r w:rsidRPr="00411C13">
        <w:rPr>
          <w:rFonts w:ascii="Times New Roman" w:hAnsi="Times New Roman" w:cs="Times New Roman"/>
          <w:sz w:val="26"/>
          <w:szCs w:val="26"/>
          <w:u w:val="single"/>
        </w:rPr>
        <w:t>date petition was filed</w:t>
      </w:r>
      <w:r w:rsidRPr="00411C13">
        <w:rPr>
          <w:rFonts w:ascii="Times New Roman" w:hAnsi="Times New Roman" w:cs="Times New Roman"/>
          <w:sz w:val="26"/>
          <w:szCs w:val="26"/>
        </w:rPr>
        <w:t>)</w:t>
      </w:r>
      <w:r w:rsidR="006F285A" w:rsidRPr="00411C13">
        <w:rPr>
          <w:rFonts w:ascii="Times New Roman" w:hAnsi="Times New Roman" w:cs="Times New Roman"/>
          <w:sz w:val="26"/>
          <w:szCs w:val="26"/>
        </w:rPr>
        <w:t>,</w:t>
      </w:r>
      <w:r w:rsidRPr="00411C13">
        <w:rPr>
          <w:rFonts w:ascii="Times New Roman" w:hAnsi="Times New Roman" w:cs="Times New Roman"/>
          <w:sz w:val="26"/>
          <w:szCs w:val="26"/>
        </w:rPr>
        <w:t xml:space="preserve"> an inpatient at a (hospital) (licensed treatment facility) (state treatment facility) on account of mental illness, developmental disability, or other like incapacities?</w:t>
      </w:r>
    </w:p>
    <w:p w14:paraId="4E3A70BE" w14:textId="0F936E97" w:rsidR="00A232E9" w:rsidRPr="00411C13" w:rsidRDefault="00A232E9" w:rsidP="00A232E9">
      <w:pPr>
        <w:pStyle w:val="NoSpacing"/>
        <w:spacing w:line="480" w:lineRule="auto"/>
        <w:ind w:left="5760"/>
        <w:jc w:val="both"/>
        <w:rPr>
          <w:rFonts w:ascii="Times New Roman" w:hAnsi="Times New Roman" w:cs="Times New Roman"/>
          <w:sz w:val="26"/>
          <w:szCs w:val="26"/>
        </w:rPr>
      </w:pPr>
      <w:r w:rsidRPr="00411C13">
        <w:rPr>
          <w:rFonts w:ascii="Times New Roman" w:hAnsi="Times New Roman" w:cs="Times New Roman"/>
          <w:sz w:val="26"/>
          <w:szCs w:val="26"/>
        </w:rPr>
        <w:t>Answer: __________________</w:t>
      </w:r>
    </w:p>
    <w:p w14:paraId="33040184" w14:textId="01D0B181" w:rsidR="00A232E9" w:rsidRPr="00A232E9" w:rsidRDefault="00A232E9" w:rsidP="00A232E9">
      <w:pPr>
        <w:pStyle w:val="NoSpacing"/>
        <w:spacing w:line="480" w:lineRule="auto"/>
        <w:jc w:val="both"/>
        <w:rPr>
          <w:rFonts w:ascii="Times New Roman" w:hAnsi="Times New Roman" w:cs="Times New Roman"/>
          <w:sz w:val="26"/>
          <w:szCs w:val="26"/>
        </w:rPr>
      </w:pPr>
      <w:r w:rsidRPr="00411C13">
        <w:rPr>
          <w:rFonts w:ascii="Times New Roman" w:hAnsi="Times New Roman" w:cs="Times New Roman"/>
          <w:sz w:val="26"/>
          <w:szCs w:val="26"/>
        </w:rPr>
        <w:t xml:space="preserve">        </w:t>
      </w:r>
      <w:r w:rsidRPr="00411C13">
        <w:rPr>
          <w:rFonts w:ascii="Times New Roman" w:hAnsi="Times New Roman" w:cs="Times New Roman"/>
          <w:sz w:val="26"/>
          <w:szCs w:val="26"/>
        </w:rPr>
        <w:tab/>
      </w:r>
      <w:r w:rsidRPr="00411C13">
        <w:rPr>
          <w:rFonts w:ascii="Times New Roman" w:hAnsi="Times New Roman" w:cs="Times New Roman"/>
          <w:sz w:val="26"/>
          <w:szCs w:val="26"/>
        </w:rPr>
        <w:tab/>
      </w:r>
      <w:r w:rsidRPr="00411C13">
        <w:rPr>
          <w:rFonts w:ascii="Times New Roman" w:hAnsi="Times New Roman" w:cs="Times New Roman"/>
          <w:sz w:val="26"/>
          <w:szCs w:val="26"/>
        </w:rPr>
        <w:tab/>
      </w:r>
      <w:r w:rsidRPr="00411C13">
        <w:rPr>
          <w:rFonts w:ascii="Times New Roman" w:hAnsi="Times New Roman" w:cs="Times New Roman"/>
          <w:sz w:val="26"/>
          <w:szCs w:val="26"/>
        </w:rPr>
        <w:tab/>
      </w:r>
      <w:r w:rsidRPr="00411C13">
        <w:rPr>
          <w:rFonts w:ascii="Times New Roman" w:hAnsi="Times New Roman" w:cs="Times New Roman"/>
          <w:sz w:val="26"/>
          <w:szCs w:val="26"/>
        </w:rPr>
        <w:tab/>
      </w:r>
      <w:r w:rsidRPr="00411C13">
        <w:rPr>
          <w:rFonts w:ascii="Times New Roman" w:hAnsi="Times New Roman" w:cs="Times New Roman"/>
          <w:sz w:val="26"/>
          <w:szCs w:val="26"/>
        </w:rPr>
        <w:tab/>
      </w:r>
      <w:r w:rsidRPr="00411C13">
        <w:rPr>
          <w:rFonts w:ascii="Times New Roman" w:hAnsi="Times New Roman" w:cs="Times New Roman"/>
          <w:sz w:val="26"/>
          <w:szCs w:val="26"/>
        </w:rPr>
        <w:tab/>
      </w:r>
      <w:r w:rsidRPr="00411C13">
        <w:rPr>
          <w:rFonts w:ascii="Times New Roman" w:hAnsi="Times New Roman" w:cs="Times New Roman"/>
          <w:sz w:val="26"/>
          <w:szCs w:val="26"/>
        </w:rPr>
        <w:tab/>
      </w:r>
      <w:r w:rsidRPr="00411C13">
        <w:rPr>
          <w:rFonts w:ascii="Times New Roman" w:hAnsi="Times New Roman" w:cs="Times New Roman"/>
          <w:sz w:val="26"/>
          <w:szCs w:val="26"/>
        </w:rPr>
        <w:tab/>
      </w:r>
      <w:r w:rsidRPr="00411C13">
        <w:rPr>
          <w:rFonts w:ascii="Times New Roman" w:hAnsi="Times New Roman" w:cs="Times New Roman"/>
          <w:sz w:val="26"/>
          <w:szCs w:val="26"/>
        </w:rPr>
        <w:tab/>
        <w:t>Yes or No</w:t>
      </w:r>
    </w:p>
    <w:p w14:paraId="3BBAEC49" w14:textId="77777777" w:rsidR="00A232E9" w:rsidRPr="00A232E9" w:rsidRDefault="00A232E9" w:rsidP="00A232E9">
      <w:pPr>
        <w:pStyle w:val="NoSpacing"/>
        <w:spacing w:line="480" w:lineRule="auto"/>
        <w:jc w:val="both"/>
        <w:rPr>
          <w:rFonts w:ascii="Times New Roman" w:hAnsi="Times New Roman" w:cs="Times New Roman"/>
          <w:sz w:val="26"/>
          <w:szCs w:val="26"/>
        </w:rPr>
      </w:pPr>
    </w:p>
    <w:p w14:paraId="0D07835D" w14:textId="77777777" w:rsidR="00A232E9" w:rsidRPr="00A232E9" w:rsidRDefault="00A232E9" w:rsidP="00A232E9">
      <w:pPr>
        <w:pStyle w:val="NoSpacing"/>
        <w:tabs>
          <w:tab w:val="left" w:pos="900"/>
        </w:tabs>
        <w:spacing w:line="480" w:lineRule="auto"/>
        <w:ind w:left="900" w:hanging="450"/>
        <w:jc w:val="both"/>
        <w:rPr>
          <w:rFonts w:ascii="Times New Roman" w:hAnsi="Times New Roman" w:cs="Times New Roman"/>
          <w:sz w:val="26"/>
          <w:szCs w:val="26"/>
        </w:rPr>
      </w:pPr>
      <w:r w:rsidRPr="00A232E9">
        <w:rPr>
          <w:rFonts w:ascii="Times New Roman" w:hAnsi="Times New Roman" w:cs="Times New Roman"/>
          <w:sz w:val="26"/>
          <w:szCs w:val="26"/>
        </w:rPr>
        <w:lastRenderedPageBreak/>
        <w:t>2.</w:t>
      </w:r>
      <w:r w:rsidRPr="00A232E9">
        <w:rPr>
          <w:rFonts w:ascii="Times New Roman" w:hAnsi="Times New Roman" w:cs="Times New Roman"/>
          <w:sz w:val="26"/>
          <w:szCs w:val="26"/>
        </w:rPr>
        <w:tab/>
        <w:t>Has (</w:t>
      </w:r>
      <w:r w:rsidRPr="00DE4215">
        <w:rPr>
          <w:rFonts w:ascii="Times New Roman" w:hAnsi="Times New Roman" w:cs="Times New Roman"/>
          <w:sz w:val="26"/>
          <w:szCs w:val="26"/>
          <w:u w:val="single"/>
        </w:rPr>
        <w:t>parent</w:t>
      </w:r>
      <w:r w:rsidRPr="00A232E9">
        <w:rPr>
          <w:rFonts w:ascii="Times New Roman" w:hAnsi="Times New Roman" w:cs="Times New Roman"/>
          <w:sz w:val="26"/>
          <w:szCs w:val="26"/>
        </w:rPr>
        <w:t>) for a cumulative total period of at least two years within the time period from (</w:t>
      </w:r>
      <w:r w:rsidRPr="00DE4215">
        <w:rPr>
          <w:rFonts w:ascii="Times New Roman" w:hAnsi="Times New Roman" w:cs="Times New Roman"/>
          <w:sz w:val="26"/>
          <w:szCs w:val="26"/>
          <w:u w:val="single"/>
        </w:rPr>
        <w:t>date five years prior to filing</w:t>
      </w:r>
      <w:r w:rsidRPr="00A232E9">
        <w:rPr>
          <w:rFonts w:ascii="Times New Roman" w:hAnsi="Times New Roman" w:cs="Times New Roman"/>
          <w:sz w:val="26"/>
          <w:szCs w:val="26"/>
        </w:rPr>
        <w:t>) to (</w:t>
      </w:r>
      <w:r w:rsidRPr="00DE4215">
        <w:rPr>
          <w:rFonts w:ascii="Times New Roman" w:hAnsi="Times New Roman" w:cs="Times New Roman"/>
          <w:sz w:val="26"/>
          <w:szCs w:val="26"/>
          <w:u w:val="single"/>
        </w:rPr>
        <w:t>date of filing</w:t>
      </w:r>
      <w:r w:rsidRPr="00A232E9">
        <w:rPr>
          <w:rFonts w:ascii="Times New Roman" w:hAnsi="Times New Roman" w:cs="Times New Roman"/>
          <w:sz w:val="26"/>
          <w:szCs w:val="26"/>
        </w:rPr>
        <w:t>) been an inpatient at one or more hospitals, licensed treatment facilities, or state treatment facilities on account of mental illness, developmental disability, or other like incapacities?</w:t>
      </w:r>
    </w:p>
    <w:p w14:paraId="74474E44" w14:textId="21EA030A" w:rsidR="00A232E9" w:rsidRPr="00A232E9" w:rsidRDefault="00A232E9" w:rsidP="00A232E9">
      <w:pPr>
        <w:pStyle w:val="NoSpacing"/>
        <w:spacing w:line="480" w:lineRule="auto"/>
        <w:ind w:left="5040" w:firstLine="720"/>
        <w:jc w:val="both"/>
        <w:rPr>
          <w:rFonts w:ascii="Times New Roman" w:hAnsi="Times New Roman" w:cs="Times New Roman"/>
          <w:sz w:val="26"/>
          <w:szCs w:val="26"/>
        </w:rPr>
      </w:pPr>
      <w:r w:rsidRPr="00A232E9">
        <w:rPr>
          <w:rFonts w:ascii="Times New Roman" w:hAnsi="Times New Roman" w:cs="Times New Roman"/>
          <w:sz w:val="26"/>
          <w:szCs w:val="26"/>
        </w:rPr>
        <w:t>Answer: __________________</w:t>
      </w:r>
    </w:p>
    <w:p w14:paraId="6E926B7B" w14:textId="4C5F090A" w:rsidR="00A232E9" w:rsidRPr="00A232E9" w:rsidRDefault="00A232E9" w:rsidP="00A232E9">
      <w:pPr>
        <w:pStyle w:val="NoSpacing"/>
        <w:spacing w:line="480" w:lineRule="auto"/>
        <w:jc w:val="both"/>
        <w:rPr>
          <w:rFonts w:ascii="Times New Roman" w:hAnsi="Times New Roman" w:cs="Times New Roman"/>
          <w:sz w:val="26"/>
          <w:szCs w:val="26"/>
        </w:rPr>
      </w:pPr>
      <w:r w:rsidRPr="00A232E9">
        <w:rPr>
          <w:rFonts w:ascii="Times New Roman" w:hAnsi="Times New Roman" w:cs="Times New Roman"/>
          <w:sz w:val="26"/>
          <w:szCs w:val="26"/>
        </w:rPr>
        <w:t xml:space="preserve">        </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sidRPr="00A232E9">
        <w:rPr>
          <w:rFonts w:ascii="Times New Roman" w:hAnsi="Times New Roman" w:cs="Times New Roman"/>
          <w:sz w:val="26"/>
          <w:szCs w:val="26"/>
        </w:rPr>
        <w:t>Yes or No</w:t>
      </w:r>
    </w:p>
    <w:p w14:paraId="0232335E" w14:textId="77777777" w:rsidR="00A232E9" w:rsidRPr="00A232E9" w:rsidRDefault="00A232E9" w:rsidP="00A232E9">
      <w:pPr>
        <w:pStyle w:val="NoSpacing"/>
        <w:spacing w:line="480" w:lineRule="auto"/>
        <w:jc w:val="both"/>
        <w:rPr>
          <w:rFonts w:ascii="Times New Roman" w:hAnsi="Times New Roman" w:cs="Times New Roman"/>
          <w:sz w:val="26"/>
          <w:szCs w:val="26"/>
        </w:rPr>
      </w:pPr>
    </w:p>
    <w:p w14:paraId="5AE93CFE" w14:textId="77777777" w:rsidR="00A232E9" w:rsidRPr="00A232E9" w:rsidRDefault="00A232E9" w:rsidP="00A232E9">
      <w:pPr>
        <w:pStyle w:val="NoSpacing"/>
        <w:tabs>
          <w:tab w:val="left" w:pos="900"/>
        </w:tabs>
        <w:spacing w:line="480" w:lineRule="auto"/>
        <w:ind w:left="900" w:hanging="540"/>
        <w:jc w:val="both"/>
        <w:rPr>
          <w:rFonts w:ascii="Times New Roman" w:hAnsi="Times New Roman" w:cs="Times New Roman"/>
          <w:sz w:val="26"/>
          <w:szCs w:val="26"/>
        </w:rPr>
      </w:pPr>
      <w:r w:rsidRPr="00A232E9">
        <w:rPr>
          <w:rFonts w:ascii="Times New Roman" w:hAnsi="Times New Roman" w:cs="Times New Roman"/>
          <w:sz w:val="26"/>
          <w:szCs w:val="26"/>
        </w:rPr>
        <w:t>3.</w:t>
      </w:r>
      <w:r w:rsidRPr="00A232E9">
        <w:rPr>
          <w:rFonts w:ascii="Times New Roman" w:hAnsi="Times New Roman" w:cs="Times New Roman"/>
          <w:sz w:val="26"/>
          <w:szCs w:val="26"/>
        </w:rPr>
        <w:tab/>
        <w:t>Is the condition of (</w:t>
      </w:r>
      <w:r w:rsidRPr="00DE4215">
        <w:rPr>
          <w:rFonts w:ascii="Times New Roman" w:hAnsi="Times New Roman" w:cs="Times New Roman"/>
          <w:sz w:val="26"/>
          <w:szCs w:val="26"/>
          <w:u w:val="single"/>
        </w:rPr>
        <w:t>parent</w:t>
      </w:r>
      <w:r w:rsidRPr="00A232E9">
        <w:rPr>
          <w:rFonts w:ascii="Times New Roman" w:hAnsi="Times New Roman" w:cs="Times New Roman"/>
          <w:sz w:val="26"/>
          <w:szCs w:val="26"/>
        </w:rPr>
        <w:t>) likely to continue indefinitely?</w:t>
      </w:r>
    </w:p>
    <w:p w14:paraId="40D5BDAF" w14:textId="07A4C62E" w:rsidR="00A232E9" w:rsidRPr="00A232E9" w:rsidRDefault="00A232E9" w:rsidP="00A232E9">
      <w:pPr>
        <w:pStyle w:val="NoSpacing"/>
        <w:spacing w:line="480" w:lineRule="auto"/>
        <w:ind w:left="5040" w:firstLine="720"/>
        <w:jc w:val="both"/>
        <w:rPr>
          <w:rFonts w:ascii="Times New Roman" w:hAnsi="Times New Roman" w:cs="Times New Roman"/>
          <w:sz w:val="26"/>
          <w:szCs w:val="26"/>
        </w:rPr>
      </w:pPr>
      <w:r w:rsidRPr="00A232E9">
        <w:rPr>
          <w:rFonts w:ascii="Times New Roman" w:hAnsi="Times New Roman" w:cs="Times New Roman"/>
          <w:sz w:val="26"/>
          <w:szCs w:val="26"/>
        </w:rPr>
        <w:t>Answer: __________________</w:t>
      </w:r>
    </w:p>
    <w:p w14:paraId="62DAB225" w14:textId="12AD2AD9" w:rsidR="00A232E9" w:rsidRPr="00A232E9" w:rsidRDefault="00A232E9" w:rsidP="00A232E9">
      <w:pPr>
        <w:pStyle w:val="NoSpacing"/>
        <w:spacing w:line="480" w:lineRule="auto"/>
        <w:jc w:val="both"/>
        <w:rPr>
          <w:rFonts w:ascii="Times New Roman" w:hAnsi="Times New Roman" w:cs="Times New Roman"/>
          <w:sz w:val="26"/>
          <w:szCs w:val="26"/>
        </w:rPr>
      </w:pPr>
      <w:r w:rsidRPr="00A232E9">
        <w:rPr>
          <w:rFonts w:ascii="Times New Roman" w:hAnsi="Times New Roman" w:cs="Times New Roman"/>
          <w:sz w:val="26"/>
          <w:szCs w:val="26"/>
        </w:rPr>
        <w:t xml:space="preserve">        </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sidRPr="00A232E9">
        <w:rPr>
          <w:rFonts w:ascii="Times New Roman" w:hAnsi="Times New Roman" w:cs="Times New Roman"/>
          <w:sz w:val="26"/>
          <w:szCs w:val="26"/>
        </w:rPr>
        <w:t>Yes or No</w:t>
      </w:r>
    </w:p>
    <w:p w14:paraId="7AF131E5" w14:textId="77777777" w:rsidR="00A232E9" w:rsidRPr="00A232E9" w:rsidRDefault="00A232E9" w:rsidP="00A232E9">
      <w:pPr>
        <w:pStyle w:val="NoSpacing"/>
        <w:spacing w:line="480" w:lineRule="auto"/>
        <w:jc w:val="both"/>
        <w:rPr>
          <w:rFonts w:ascii="Times New Roman" w:hAnsi="Times New Roman" w:cs="Times New Roman"/>
          <w:sz w:val="26"/>
          <w:szCs w:val="26"/>
        </w:rPr>
      </w:pPr>
    </w:p>
    <w:p w14:paraId="12141315" w14:textId="1B3ED751" w:rsidR="00A232E9" w:rsidRPr="00A232E9" w:rsidRDefault="00A232E9" w:rsidP="00A232E9">
      <w:pPr>
        <w:pStyle w:val="NoSpacing"/>
        <w:tabs>
          <w:tab w:val="left" w:pos="900"/>
        </w:tabs>
        <w:spacing w:line="480" w:lineRule="auto"/>
        <w:ind w:left="900" w:hanging="450"/>
        <w:jc w:val="both"/>
        <w:rPr>
          <w:rFonts w:ascii="Times New Roman" w:hAnsi="Times New Roman" w:cs="Times New Roman"/>
          <w:sz w:val="26"/>
          <w:szCs w:val="26"/>
        </w:rPr>
      </w:pPr>
      <w:r w:rsidRPr="00A232E9">
        <w:rPr>
          <w:rFonts w:ascii="Times New Roman" w:hAnsi="Times New Roman" w:cs="Times New Roman"/>
          <w:sz w:val="26"/>
          <w:szCs w:val="26"/>
        </w:rPr>
        <w:t>4.</w:t>
      </w:r>
      <w:r w:rsidRPr="00A232E9">
        <w:rPr>
          <w:rFonts w:ascii="Times New Roman" w:hAnsi="Times New Roman" w:cs="Times New Roman"/>
          <w:sz w:val="26"/>
          <w:szCs w:val="26"/>
        </w:rPr>
        <w:tab/>
        <w:t>Has (</w:t>
      </w:r>
      <w:r w:rsidRPr="00DE4215">
        <w:rPr>
          <w:rFonts w:ascii="Times New Roman" w:hAnsi="Times New Roman" w:cs="Times New Roman"/>
          <w:sz w:val="26"/>
          <w:szCs w:val="26"/>
          <w:u w:val="single"/>
        </w:rPr>
        <w:t>petitioner</w:t>
      </w:r>
      <w:r w:rsidRPr="00A232E9">
        <w:rPr>
          <w:rFonts w:ascii="Times New Roman" w:hAnsi="Times New Roman" w:cs="Times New Roman"/>
          <w:sz w:val="26"/>
          <w:szCs w:val="26"/>
        </w:rPr>
        <w:t>) proved that (</w:t>
      </w:r>
      <w:r w:rsidRPr="00DE4215">
        <w:rPr>
          <w:rFonts w:ascii="Times New Roman" w:hAnsi="Times New Roman" w:cs="Times New Roman"/>
          <w:sz w:val="26"/>
          <w:szCs w:val="26"/>
          <w:u w:val="single"/>
        </w:rPr>
        <w:t>child</w:t>
      </w:r>
      <w:r w:rsidRPr="00A232E9">
        <w:rPr>
          <w:rFonts w:ascii="Times New Roman" w:hAnsi="Times New Roman" w:cs="Times New Roman"/>
          <w:sz w:val="26"/>
          <w:szCs w:val="26"/>
        </w:rPr>
        <w:t>) is not being provided</w:t>
      </w:r>
      <w:r w:rsidR="00FA2A37">
        <w:rPr>
          <w:rFonts w:ascii="Times New Roman" w:hAnsi="Times New Roman" w:cs="Times New Roman"/>
          <w:sz w:val="26"/>
          <w:szCs w:val="26"/>
        </w:rPr>
        <w:t xml:space="preserve"> with</w:t>
      </w:r>
      <w:r w:rsidRPr="00A232E9">
        <w:rPr>
          <w:rFonts w:ascii="Times New Roman" w:hAnsi="Times New Roman" w:cs="Times New Roman"/>
          <w:sz w:val="26"/>
          <w:szCs w:val="26"/>
        </w:rPr>
        <w:t xml:space="preserve"> adequate care by a relative who has legal custody, by a parent, or by a guardian?</w:t>
      </w:r>
    </w:p>
    <w:p w14:paraId="272CCDE5" w14:textId="19F6BD3B" w:rsidR="00A232E9" w:rsidRPr="00A232E9" w:rsidRDefault="00A232E9" w:rsidP="00A232E9">
      <w:pPr>
        <w:pStyle w:val="NoSpacing"/>
        <w:spacing w:line="480" w:lineRule="auto"/>
        <w:ind w:left="5040" w:firstLine="720"/>
        <w:jc w:val="both"/>
        <w:rPr>
          <w:rFonts w:ascii="Times New Roman" w:hAnsi="Times New Roman" w:cs="Times New Roman"/>
          <w:sz w:val="26"/>
          <w:szCs w:val="26"/>
        </w:rPr>
      </w:pPr>
      <w:r w:rsidRPr="00A232E9">
        <w:rPr>
          <w:rFonts w:ascii="Times New Roman" w:hAnsi="Times New Roman" w:cs="Times New Roman"/>
          <w:sz w:val="26"/>
          <w:szCs w:val="26"/>
        </w:rPr>
        <w:t>Answer: __________________</w:t>
      </w:r>
    </w:p>
    <w:p w14:paraId="7CE385AE" w14:textId="75894005" w:rsidR="00A232E9" w:rsidRPr="00A232E9" w:rsidRDefault="00A232E9" w:rsidP="00A232E9">
      <w:pPr>
        <w:pStyle w:val="NoSpacing"/>
        <w:spacing w:line="480" w:lineRule="auto"/>
        <w:jc w:val="both"/>
        <w:rPr>
          <w:rFonts w:ascii="Times New Roman" w:hAnsi="Times New Roman" w:cs="Times New Roman"/>
          <w:sz w:val="26"/>
          <w:szCs w:val="26"/>
        </w:rPr>
      </w:pPr>
      <w:r w:rsidRPr="00A232E9">
        <w:rPr>
          <w:rFonts w:ascii="Times New Roman" w:hAnsi="Times New Roman" w:cs="Times New Roman"/>
          <w:sz w:val="26"/>
          <w:szCs w:val="26"/>
        </w:rPr>
        <w:t xml:space="preserve">        </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sidRPr="00A232E9">
        <w:rPr>
          <w:rFonts w:ascii="Times New Roman" w:hAnsi="Times New Roman" w:cs="Times New Roman"/>
          <w:sz w:val="26"/>
          <w:szCs w:val="26"/>
        </w:rPr>
        <w:t>Yes or No</w:t>
      </w:r>
    </w:p>
    <w:p w14:paraId="3F8C6CF5" w14:textId="64095363" w:rsidR="00A232E9" w:rsidRDefault="00A232E9" w:rsidP="00A232E9">
      <w:pPr>
        <w:pStyle w:val="NoSpacing"/>
        <w:jc w:val="both"/>
        <w:rPr>
          <w:rFonts w:ascii="Times New Roman" w:hAnsi="Times New Roman" w:cs="Times New Roman"/>
          <w:sz w:val="26"/>
          <w:szCs w:val="26"/>
        </w:rPr>
      </w:pPr>
    </w:p>
    <w:p w14:paraId="54D0DA06" w14:textId="07B15EB2" w:rsidR="00B84A3B" w:rsidRDefault="00B84A3B" w:rsidP="00A232E9">
      <w:pPr>
        <w:pStyle w:val="NoSpacing"/>
        <w:jc w:val="both"/>
        <w:rPr>
          <w:rFonts w:ascii="Times New Roman" w:hAnsi="Times New Roman" w:cs="Times New Roman"/>
          <w:sz w:val="26"/>
          <w:szCs w:val="26"/>
        </w:rPr>
      </w:pPr>
    </w:p>
    <w:p w14:paraId="3A8A75F5" w14:textId="10F4CAB9" w:rsidR="00B84A3B" w:rsidRDefault="00B84A3B" w:rsidP="00A232E9">
      <w:pPr>
        <w:pStyle w:val="NoSpacing"/>
        <w:jc w:val="both"/>
        <w:rPr>
          <w:rFonts w:ascii="Times New Roman" w:hAnsi="Times New Roman" w:cs="Times New Roman"/>
          <w:sz w:val="26"/>
          <w:szCs w:val="26"/>
        </w:rPr>
      </w:pPr>
    </w:p>
    <w:p w14:paraId="1A11DB6C" w14:textId="77777777" w:rsidR="00B84A3B" w:rsidRPr="00A232E9" w:rsidRDefault="00B84A3B" w:rsidP="00A232E9">
      <w:pPr>
        <w:pStyle w:val="NoSpacing"/>
        <w:jc w:val="both"/>
        <w:rPr>
          <w:rFonts w:ascii="Times New Roman" w:hAnsi="Times New Roman" w:cs="Times New Roman"/>
          <w:sz w:val="26"/>
          <w:szCs w:val="26"/>
        </w:rPr>
      </w:pPr>
    </w:p>
    <w:p w14:paraId="093CB984" w14:textId="77777777" w:rsidR="00A232E9" w:rsidRPr="00A232E9" w:rsidRDefault="00A232E9" w:rsidP="00A232E9">
      <w:pPr>
        <w:pStyle w:val="NoSpacing"/>
        <w:jc w:val="both"/>
        <w:rPr>
          <w:rFonts w:ascii="Times New Roman" w:hAnsi="Times New Roman" w:cs="Times New Roman"/>
          <w:b/>
          <w:bCs/>
        </w:rPr>
      </w:pPr>
      <w:r w:rsidRPr="00A232E9">
        <w:rPr>
          <w:rFonts w:ascii="Times New Roman" w:hAnsi="Times New Roman" w:cs="Times New Roman"/>
          <w:b/>
          <w:bCs/>
        </w:rPr>
        <w:t>COMMENT</w:t>
      </w:r>
    </w:p>
    <w:p w14:paraId="79A5AD81" w14:textId="77777777" w:rsidR="00A232E9" w:rsidRPr="00A232E9" w:rsidRDefault="00A232E9" w:rsidP="00A232E9">
      <w:pPr>
        <w:pStyle w:val="NoSpacing"/>
        <w:jc w:val="both"/>
        <w:rPr>
          <w:rFonts w:ascii="Times New Roman" w:hAnsi="Times New Roman" w:cs="Times New Roman"/>
        </w:rPr>
      </w:pPr>
    </w:p>
    <w:p w14:paraId="63FE22AD" w14:textId="46F70FED" w:rsidR="00A232E9" w:rsidRPr="00B84A3B" w:rsidRDefault="00A232E9" w:rsidP="00B84A3B">
      <w:pPr>
        <w:pStyle w:val="NoSpacing"/>
        <w:ind w:firstLine="450"/>
        <w:jc w:val="both"/>
        <w:rPr>
          <w:rFonts w:ascii="Times New Roman" w:hAnsi="Times New Roman" w:cs="Times New Roman"/>
          <w:color w:val="C00000"/>
        </w:rPr>
      </w:pPr>
      <w:r w:rsidRPr="00A232E9">
        <w:rPr>
          <w:rFonts w:ascii="Times New Roman" w:hAnsi="Times New Roman" w:cs="Times New Roman"/>
        </w:rPr>
        <w:t>Wis JI</w:t>
      </w:r>
      <w:r>
        <w:rPr>
          <w:rFonts w:ascii="Times New Roman" w:hAnsi="Times New Roman" w:cs="Times New Roman"/>
        </w:rPr>
        <w:t>–</w:t>
      </w:r>
      <w:r w:rsidRPr="00A232E9">
        <w:rPr>
          <w:rFonts w:ascii="Times New Roman" w:hAnsi="Times New Roman" w:cs="Times New Roman"/>
        </w:rPr>
        <w:t xml:space="preserve">Children 330 and comment were originally approved by the Committee in 1996 and revised in 1997, 2008, and 2011. The revision in 2008 was based on 2007 Wisconsin Act 45, effective February 1, </w:t>
      </w:r>
      <w:r w:rsidRPr="00C334D8">
        <w:rPr>
          <w:rFonts w:ascii="Times New Roman" w:hAnsi="Times New Roman" w:cs="Times New Roman"/>
        </w:rPr>
        <w:t>2008.</w:t>
      </w:r>
      <w:r w:rsidR="00B84A3B" w:rsidRPr="00C334D8">
        <w:rPr>
          <w:rFonts w:ascii="Times New Roman" w:hAnsi="Times New Roman" w:cs="Times New Roman"/>
        </w:rPr>
        <w:t xml:space="preserve"> This revision was approved by the Committee in</w:t>
      </w:r>
      <w:r w:rsidR="000B3CE6" w:rsidRPr="00C334D8">
        <w:rPr>
          <w:rFonts w:ascii="Times New Roman" w:hAnsi="Times New Roman" w:cs="Times New Roman"/>
        </w:rPr>
        <w:t xml:space="preserve"> May 2026</w:t>
      </w:r>
      <w:r w:rsidR="00B84A3B" w:rsidRPr="00C334D8">
        <w:rPr>
          <w:rFonts w:ascii="Times New Roman" w:hAnsi="Times New Roman" w:cs="Times New Roman"/>
        </w:rPr>
        <w:t xml:space="preserve">. It amended the comment to </w:t>
      </w:r>
      <w:r w:rsidR="001B6553" w:rsidRPr="001B6553">
        <w:rPr>
          <w:rFonts w:ascii="Times New Roman" w:hAnsi="Times New Roman" w:cs="Times New Roman"/>
        </w:rPr>
        <w:t xml:space="preserve">add note 1 and a new paragraph addressing </w:t>
      </w:r>
      <w:r w:rsidR="001B6553" w:rsidRPr="001B6553">
        <w:rPr>
          <w:rFonts w:ascii="Times New Roman" w:hAnsi="Times New Roman" w:cs="Times New Roman"/>
          <w:u w:val="single"/>
        </w:rPr>
        <w:t>State v. H.C.</w:t>
      </w:r>
      <w:r w:rsidR="001B6553">
        <w:rPr>
          <w:rFonts w:ascii="Times New Roman" w:hAnsi="Times New Roman" w:cs="Times New Roman"/>
        </w:rPr>
        <w:t xml:space="preserve">, </w:t>
      </w:r>
      <w:r w:rsidR="001B6553" w:rsidRPr="001B6553">
        <w:rPr>
          <w:rFonts w:ascii="Times New Roman" w:hAnsi="Times New Roman" w:cs="Times New Roman"/>
        </w:rPr>
        <w:t>2025 WI 20, 416 Wis. 2d 233, 21 N.W.3d 330.</w:t>
      </w:r>
    </w:p>
    <w:p w14:paraId="27852795" w14:textId="77777777" w:rsidR="00A232E9" w:rsidRPr="00A232E9" w:rsidRDefault="00A232E9" w:rsidP="00A232E9">
      <w:pPr>
        <w:pStyle w:val="NoSpacing"/>
        <w:jc w:val="both"/>
        <w:rPr>
          <w:rFonts w:ascii="Times New Roman" w:hAnsi="Times New Roman" w:cs="Times New Roman"/>
        </w:rPr>
      </w:pPr>
    </w:p>
    <w:p w14:paraId="3A4C45B6" w14:textId="77777777" w:rsidR="00A232E9" w:rsidRPr="00A232E9" w:rsidRDefault="00A232E9" w:rsidP="00A232E9">
      <w:pPr>
        <w:pStyle w:val="NoSpacing"/>
        <w:ind w:firstLine="450"/>
        <w:jc w:val="both"/>
        <w:rPr>
          <w:rFonts w:ascii="Times New Roman" w:hAnsi="Times New Roman" w:cs="Times New Roman"/>
        </w:rPr>
      </w:pPr>
      <w:r w:rsidRPr="00A232E9">
        <w:rPr>
          <w:rFonts w:ascii="Times New Roman" w:hAnsi="Times New Roman" w:cs="Times New Roman"/>
        </w:rPr>
        <w:lastRenderedPageBreak/>
        <w:t xml:space="preserve"> Wis. Stat. § 48.415(3) (2008) reads:</w:t>
      </w:r>
    </w:p>
    <w:p w14:paraId="1B1B3501" w14:textId="77777777" w:rsidR="00A232E9" w:rsidRPr="00A232E9" w:rsidRDefault="00A232E9" w:rsidP="00A232E9">
      <w:pPr>
        <w:pStyle w:val="NoSpacing"/>
        <w:jc w:val="both"/>
        <w:rPr>
          <w:rFonts w:ascii="Times New Roman" w:hAnsi="Times New Roman" w:cs="Times New Roman"/>
        </w:rPr>
      </w:pPr>
    </w:p>
    <w:p w14:paraId="7DCD31B0" w14:textId="77777777" w:rsidR="00A232E9" w:rsidRPr="00A232E9" w:rsidRDefault="00A232E9" w:rsidP="00A232E9">
      <w:pPr>
        <w:pStyle w:val="NoSpacing"/>
        <w:ind w:left="450" w:right="450"/>
        <w:jc w:val="both"/>
        <w:rPr>
          <w:rFonts w:ascii="Times New Roman" w:hAnsi="Times New Roman" w:cs="Times New Roman"/>
        </w:rPr>
      </w:pPr>
      <w:r w:rsidRPr="00A232E9">
        <w:rPr>
          <w:rFonts w:ascii="Times New Roman" w:hAnsi="Times New Roman" w:cs="Times New Roman"/>
          <w:b/>
          <w:bCs/>
        </w:rPr>
        <w:t>48.415. Grounds for involuntary termination of parental rights</w:t>
      </w:r>
      <w:r w:rsidRPr="00A232E9">
        <w:rPr>
          <w:rFonts w:ascii="Times New Roman" w:hAnsi="Times New Roman" w:cs="Times New Roman"/>
        </w:rPr>
        <w:t>. At the fact-finding hearing the court or jury may make a finding that grounds exist for the termination of parental rights. Grounds for termination of parental rights shall be one of the following:</w:t>
      </w:r>
    </w:p>
    <w:p w14:paraId="43F83455" w14:textId="77777777" w:rsidR="00A232E9" w:rsidRPr="00A232E9" w:rsidRDefault="00A232E9" w:rsidP="00A232E9">
      <w:pPr>
        <w:pStyle w:val="NoSpacing"/>
        <w:jc w:val="both"/>
        <w:rPr>
          <w:rFonts w:ascii="Times New Roman" w:hAnsi="Times New Roman" w:cs="Times New Roman"/>
        </w:rPr>
      </w:pPr>
    </w:p>
    <w:p w14:paraId="23FC8369" w14:textId="77777777" w:rsidR="00A232E9" w:rsidRPr="00A232E9" w:rsidRDefault="00A232E9" w:rsidP="00A232E9">
      <w:pPr>
        <w:pStyle w:val="NoSpacing"/>
        <w:ind w:left="450" w:right="450"/>
        <w:jc w:val="both"/>
        <w:rPr>
          <w:rFonts w:ascii="Times New Roman" w:hAnsi="Times New Roman" w:cs="Times New Roman"/>
        </w:rPr>
      </w:pPr>
      <w:r w:rsidRPr="00A232E9">
        <w:rPr>
          <w:rFonts w:ascii="Times New Roman" w:hAnsi="Times New Roman" w:cs="Times New Roman"/>
        </w:rPr>
        <w:t>(3) CONTINUING PARENTAL DISABILITY. Continuing parental disability, which shall be established by proving that:</w:t>
      </w:r>
    </w:p>
    <w:p w14:paraId="294A2784" w14:textId="77777777" w:rsidR="00A232E9" w:rsidRPr="00A232E9" w:rsidRDefault="00A232E9" w:rsidP="00A232E9">
      <w:pPr>
        <w:pStyle w:val="NoSpacing"/>
        <w:ind w:left="450" w:right="450"/>
        <w:jc w:val="both"/>
        <w:rPr>
          <w:rFonts w:ascii="Times New Roman" w:hAnsi="Times New Roman" w:cs="Times New Roman"/>
        </w:rPr>
      </w:pPr>
      <w:r w:rsidRPr="00A232E9">
        <w:rPr>
          <w:rFonts w:ascii="Times New Roman" w:hAnsi="Times New Roman" w:cs="Times New Roman"/>
        </w:rPr>
        <w:t>(a) The parent is presently, and for a cumulative total period of at least 2 years within the 5 years immediately prior to the filing of the petition has been, an inpatient at one or more hospitals as defined in s. 50.33 (2) (a), (b) or (c), licensed treatment facilities as defined in s. 51.01 (2) or state treatment facilities as defined in s. 51.01 (15) on account of mental illness as defined in s. 51.01 (13) (a) or (b), developmental disability as defined in s. 55.01 (2), or other like incapacities, as defined in s. 55.01(5);</w:t>
      </w:r>
    </w:p>
    <w:p w14:paraId="1CDABAA9" w14:textId="77777777" w:rsidR="00A232E9" w:rsidRPr="00C334D8" w:rsidRDefault="00A232E9" w:rsidP="00A232E9">
      <w:pPr>
        <w:pStyle w:val="NoSpacing"/>
        <w:ind w:left="450" w:right="450"/>
        <w:jc w:val="both"/>
        <w:rPr>
          <w:rFonts w:ascii="Times New Roman" w:hAnsi="Times New Roman" w:cs="Times New Roman"/>
        </w:rPr>
      </w:pPr>
      <w:r w:rsidRPr="00C334D8">
        <w:rPr>
          <w:rFonts w:ascii="Times New Roman" w:hAnsi="Times New Roman" w:cs="Times New Roman"/>
        </w:rPr>
        <w:t>(b) The condition of the parent is likely to continue indefinitely; and</w:t>
      </w:r>
    </w:p>
    <w:p w14:paraId="0E37B8B8" w14:textId="31087C9A" w:rsidR="00A232E9" w:rsidRPr="00C334D8" w:rsidRDefault="00A232E9" w:rsidP="00A232E9">
      <w:pPr>
        <w:pStyle w:val="NoSpacing"/>
        <w:ind w:left="450" w:right="450"/>
        <w:jc w:val="both"/>
        <w:rPr>
          <w:rFonts w:ascii="Times New Roman" w:hAnsi="Times New Roman" w:cs="Times New Roman"/>
        </w:rPr>
      </w:pPr>
      <w:r w:rsidRPr="00C334D8">
        <w:rPr>
          <w:rFonts w:ascii="Times New Roman" w:hAnsi="Times New Roman" w:cs="Times New Roman"/>
        </w:rPr>
        <w:t>(c) The child is not being provided with adequate care by a relative who has legal custody of the child, or by a parent or a guardian.</w:t>
      </w:r>
    </w:p>
    <w:p w14:paraId="2DA0E15C" w14:textId="44C37D0A" w:rsidR="00B84A3B" w:rsidRPr="00C334D8" w:rsidRDefault="00B84A3B" w:rsidP="00A232E9">
      <w:pPr>
        <w:pStyle w:val="NoSpacing"/>
        <w:ind w:left="450" w:right="450"/>
        <w:jc w:val="both"/>
        <w:rPr>
          <w:rFonts w:ascii="Times New Roman" w:hAnsi="Times New Roman" w:cs="Times New Roman"/>
        </w:rPr>
      </w:pPr>
    </w:p>
    <w:p w14:paraId="1AA0B19E" w14:textId="6DE0283A" w:rsidR="00B84A3B" w:rsidRPr="00C334D8" w:rsidRDefault="00B84A3B" w:rsidP="00B84A3B">
      <w:pPr>
        <w:pStyle w:val="NoSpacing"/>
        <w:ind w:firstLine="450"/>
        <w:jc w:val="both"/>
        <w:rPr>
          <w:rFonts w:ascii="Times New Roman" w:hAnsi="Times New Roman" w:cs="Times New Roman"/>
        </w:rPr>
      </w:pPr>
      <w:r w:rsidRPr="00C334D8">
        <w:rPr>
          <w:rFonts w:ascii="Times New Roman" w:hAnsi="Times New Roman" w:cs="Times New Roman"/>
          <w:b/>
          <w:bCs/>
        </w:rPr>
        <w:t>Dispositional Phase—No Burden of Proof</w:t>
      </w:r>
      <w:r w:rsidRPr="00C334D8">
        <w:rPr>
          <w:rFonts w:ascii="Times New Roman" w:hAnsi="Times New Roman" w:cs="Times New Roman"/>
        </w:rPr>
        <w:t xml:space="preserve">. In </w:t>
      </w:r>
      <w:r w:rsidRPr="00C334D8">
        <w:rPr>
          <w:rFonts w:ascii="Times New Roman" w:hAnsi="Times New Roman" w:cs="Times New Roman"/>
          <w:u w:val="single"/>
        </w:rPr>
        <w:t>State v. H.C.</w:t>
      </w:r>
      <w:r w:rsidRPr="00C334D8">
        <w:rPr>
          <w:rFonts w:ascii="Times New Roman" w:hAnsi="Times New Roman" w:cs="Times New Roman"/>
        </w:rPr>
        <w:t xml:space="preserve">, 2025 WI 20, 416 Wis. 2d 233, 21 N.W.3d 330, the Wisconsin Supreme Court held that neither the Due Process Clause nor Wis. Stat. § 48.426 imposes a burden of proof on any party at the dispositional phase of a TPR proceeding. </w:t>
      </w:r>
    </w:p>
    <w:p w14:paraId="0AB61DB9" w14:textId="77777777" w:rsidR="00A232E9" w:rsidRPr="00A232E9" w:rsidRDefault="00A232E9" w:rsidP="00A232E9">
      <w:pPr>
        <w:pStyle w:val="NoSpacing"/>
        <w:jc w:val="both"/>
        <w:rPr>
          <w:rFonts w:ascii="Times New Roman" w:hAnsi="Times New Roman" w:cs="Times New Roman"/>
        </w:rPr>
      </w:pPr>
    </w:p>
    <w:p w14:paraId="123382B8" w14:textId="39B25662" w:rsidR="003868DD" w:rsidRDefault="00A232E9" w:rsidP="00A232E9">
      <w:pPr>
        <w:pStyle w:val="NoSpacing"/>
        <w:ind w:firstLine="450"/>
        <w:jc w:val="both"/>
        <w:rPr>
          <w:rFonts w:ascii="Times New Roman" w:hAnsi="Times New Roman" w:cs="Times New Roman"/>
        </w:rPr>
      </w:pPr>
      <w:r w:rsidRPr="00A232E9">
        <w:rPr>
          <w:rFonts w:ascii="Times New Roman" w:hAnsi="Times New Roman" w:cs="Times New Roman"/>
          <w:b/>
          <w:bCs/>
        </w:rPr>
        <w:t>Indian Child Welfare Act</w:t>
      </w:r>
      <w:r w:rsidRPr="00A232E9">
        <w:rPr>
          <w:rFonts w:ascii="Times New Roman" w:hAnsi="Times New Roman" w:cs="Times New Roman"/>
        </w:rPr>
        <w:t>. For a termination case involving an Indian child, see Wis JI</w:t>
      </w:r>
      <w:r w:rsidR="00E341E9">
        <w:rPr>
          <w:rFonts w:ascii="Times New Roman" w:hAnsi="Times New Roman" w:cs="Times New Roman"/>
        </w:rPr>
        <w:t>–</w:t>
      </w:r>
      <w:r w:rsidRPr="00A232E9">
        <w:rPr>
          <w:rFonts w:ascii="Times New Roman" w:hAnsi="Times New Roman" w:cs="Times New Roman"/>
        </w:rPr>
        <w:t>Children 420</w:t>
      </w:r>
      <w:r w:rsidR="00FA2A37">
        <w:rPr>
          <w:rFonts w:ascii="Times New Roman" w:hAnsi="Times New Roman" w:cs="Times New Roman"/>
        </w:rPr>
        <w:t>-</w:t>
      </w:r>
      <w:r w:rsidRPr="00A232E9">
        <w:rPr>
          <w:rFonts w:ascii="Times New Roman" w:hAnsi="Times New Roman" w:cs="Times New Roman"/>
        </w:rPr>
        <w:t>424.</w:t>
      </w:r>
    </w:p>
    <w:p w14:paraId="09A8C3FF" w14:textId="77777777" w:rsidR="00411C13" w:rsidRPr="00A232E9" w:rsidRDefault="00411C13" w:rsidP="00A232E9">
      <w:pPr>
        <w:pStyle w:val="NoSpacing"/>
        <w:ind w:firstLine="450"/>
        <w:jc w:val="both"/>
        <w:rPr>
          <w:rFonts w:ascii="Times New Roman" w:hAnsi="Times New Roman" w:cs="Times New Roman"/>
        </w:rPr>
      </w:pPr>
    </w:p>
    <w:sectPr w:rsidR="00411C13" w:rsidRPr="00A232E9" w:rsidSect="00C334D8">
      <w:headerReference w:type="default" r:id="rId7"/>
      <w:footerReference w:type="default" r:id="rId8"/>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84A726" w14:textId="77777777" w:rsidR="00A232E9" w:rsidRDefault="00A232E9" w:rsidP="00A232E9">
      <w:pPr>
        <w:spacing w:after="0" w:line="240" w:lineRule="auto"/>
      </w:pPr>
      <w:r>
        <w:separator/>
      </w:r>
    </w:p>
  </w:endnote>
  <w:endnote w:type="continuationSeparator" w:id="0">
    <w:p w14:paraId="3C7114DC" w14:textId="77777777" w:rsidR="00A232E9" w:rsidRDefault="00A232E9" w:rsidP="00A232E9">
      <w:pPr>
        <w:spacing w:after="0" w:line="240" w:lineRule="auto"/>
      </w:pPr>
      <w:r>
        <w:continuationSeparator/>
      </w:r>
    </w:p>
  </w:endnote>
  <w:endnote w:id="1">
    <w:p w14:paraId="154E320F" w14:textId="73E31F05" w:rsidR="002638F5" w:rsidRPr="00C334D8" w:rsidRDefault="002638F5" w:rsidP="002638F5">
      <w:pPr>
        <w:pStyle w:val="EndnoteText"/>
        <w:tabs>
          <w:tab w:val="left" w:pos="900"/>
        </w:tabs>
        <w:rPr>
          <w:rFonts w:ascii="Times New Roman" w:hAnsi="Times New Roman" w:cs="Times New Roman"/>
          <w:sz w:val="22"/>
          <w:szCs w:val="22"/>
        </w:rPr>
      </w:pPr>
    </w:p>
    <w:p w14:paraId="6B29FE25" w14:textId="2A25D6C0" w:rsidR="002638F5" w:rsidRPr="00C334D8" w:rsidRDefault="002638F5" w:rsidP="002638F5">
      <w:pPr>
        <w:pStyle w:val="EndnoteText"/>
        <w:tabs>
          <w:tab w:val="left" w:pos="900"/>
        </w:tabs>
        <w:rPr>
          <w:rFonts w:ascii="Times New Roman" w:hAnsi="Times New Roman" w:cs="Times New Roman"/>
          <w:b/>
          <w:bCs/>
          <w:sz w:val="22"/>
          <w:szCs w:val="22"/>
        </w:rPr>
      </w:pPr>
      <w:r w:rsidRPr="00C334D8">
        <w:rPr>
          <w:rFonts w:ascii="Times New Roman" w:hAnsi="Times New Roman" w:cs="Times New Roman"/>
          <w:b/>
          <w:bCs/>
          <w:sz w:val="22"/>
          <w:szCs w:val="22"/>
        </w:rPr>
        <w:t xml:space="preserve">NOTES </w:t>
      </w:r>
    </w:p>
    <w:p w14:paraId="04380CCE" w14:textId="77777777" w:rsidR="002638F5" w:rsidRPr="00C334D8" w:rsidRDefault="002638F5" w:rsidP="002638F5">
      <w:pPr>
        <w:pStyle w:val="EndnoteText"/>
        <w:tabs>
          <w:tab w:val="left" w:pos="900"/>
        </w:tabs>
        <w:ind w:firstLine="450"/>
        <w:rPr>
          <w:rFonts w:ascii="Times New Roman" w:hAnsi="Times New Roman" w:cs="Times New Roman"/>
          <w:sz w:val="22"/>
          <w:szCs w:val="22"/>
        </w:rPr>
      </w:pPr>
    </w:p>
    <w:p w14:paraId="5AA4F42E" w14:textId="5F56B1D1" w:rsidR="002638F5" w:rsidRPr="002638F5" w:rsidRDefault="002638F5" w:rsidP="002638F5">
      <w:pPr>
        <w:pStyle w:val="EndnoteText"/>
        <w:tabs>
          <w:tab w:val="left" w:pos="900"/>
        </w:tabs>
        <w:ind w:firstLine="450"/>
        <w:jc w:val="both"/>
        <w:rPr>
          <w:rFonts w:ascii="Times New Roman" w:hAnsi="Times New Roman" w:cs="Times New Roman"/>
          <w:sz w:val="22"/>
          <w:szCs w:val="22"/>
        </w:rPr>
      </w:pPr>
      <w:r w:rsidRPr="00C334D8">
        <w:rPr>
          <w:rFonts w:ascii="Times New Roman" w:hAnsi="Times New Roman" w:cs="Times New Roman"/>
          <w:sz w:val="22"/>
          <w:szCs w:val="22"/>
        </w:rPr>
        <w:endnoteRef/>
      </w:r>
      <w:r w:rsidRPr="00C334D8">
        <w:rPr>
          <w:rFonts w:ascii="Times New Roman" w:hAnsi="Times New Roman" w:cs="Times New Roman"/>
          <w:sz w:val="22"/>
          <w:szCs w:val="22"/>
        </w:rPr>
        <w:t xml:space="preserve">. </w:t>
      </w:r>
      <w:r w:rsidRPr="00C334D8">
        <w:rPr>
          <w:rFonts w:ascii="Times New Roman" w:hAnsi="Times New Roman" w:cs="Times New Roman"/>
          <w:sz w:val="22"/>
          <w:szCs w:val="22"/>
        </w:rPr>
        <w:tab/>
        <w:t xml:space="preserve">Once the jury finds that grounds for termination have been established, the court proceeds to a separate dispositional hearing. Under Wis. Stat. § 48.426(2), and as clarified in </w:t>
      </w:r>
      <w:r w:rsidRPr="00C334D8">
        <w:rPr>
          <w:rFonts w:ascii="Times New Roman" w:hAnsi="Times New Roman" w:cs="Times New Roman"/>
          <w:sz w:val="22"/>
          <w:szCs w:val="22"/>
          <w:u w:val="single"/>
        </w:rPr>
        <w:t>State v. H.C.</w:t>
      </w:r>
      <w:r w:rsidRPr="00C334D8">
        <w:rPr>
          <w:rFonts w:ascii="Times New Roman" w:hAnsi="Times New Roman" w:cs="Times New Roman"/>
          <w:sz w:val="22"/>
          <w:szCs w:val="22"/>
        </w:rPr>
        <w:t>, 2025 WI 20, ¶¶20, 26,</w:t>
      </w:r>
      <w:r w:rsidR="005829CD" w:rsidRPr="00C334D8">
        <w:rPr>
          <w:rFonts w:ascii="Times New Roman" w:hAnsi="Times New Roman" w:cs="Times New Roman"/>
          <w:sz w:val="22"/>
          <w:szCs w:val="22"/>
        </w:rPr>
        <w:t xml:space="preserve"> 32</w:t>
      </w:r>
      <w:r w:rsidR="006642B5" w:rsidRPr="00C334D8">
        <w:rPr>
          <w:rFonts w:ascii="Times New Roman" w:hAnsi="Times New Roman" w:cs="Times New Roman"/>
          <w:sz w:val="22"/>
          <w:szCs w:val="22"/>
        </w:rPr>
        <w:t>,</w:t>
      </w:r>
      <w:r w:rsidRPr="00C334D8">
        <w:rPr>
          <w:rFonts w:ascii="Times New Roman" w:hAnsi="Times New Roman" w:cs="Times New Roman"/>
          <w:sz w:val="22"/>
          <w:szCs w:val="22"/>
        </w:rPr>
        <w:t xml:space="preserve"> the court exercises its discretion to determine whether termination of parental rights is in the child’s best interests. No party bears a burden of proof at this stage. The burdens set forth in this instruction apply solely to the fact-finding (grounds) phase.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88ADE" w14:textId="673A0493" w:rsidR="00A232E9" w:rsidRDefault="00A232E9" w:rsidP="00A232E9">
    <w:pPr>
      <w:pStyle w:val="Footer"/>
      <w:jc w:val="both"/>
      <w:rPr>
        <w:rFonts w:ascii="Arial" w:hAnsi="Arial" w:cs="Arial"/>
        <w:sz w:val="20"/>
        <w:szCs w:val="20"/>
      </w:rPr>
    </w:pPr>
  </w:p>
  <w:p w14:paraId="6AE03F05" w14:textId="509898CB" w:rsidR="00A232E9" w:rsidRPr="00A232E9" w:rsidRDefault="00A232E9" w:rsidP="00A232E9">
    <w:pPr>
      <w:pStyle w:val="Footer"/>
      <w:jc w:val="both"/>
      <w:rPr>
        <w:rFonts w:ascii="Arial" w:hAnsi="Arial" w:cs="Arial"/>
        <w:sz w:val="20"/>
        <w:szCs w:val="20"/>
      </w:rPr>
    </w:pPr>
    <w:r w:rsidRPr="00A232E9">
      <w:rPr>
        <w:rFonts w:ascii="Arial" w:hAnsi="Arial" w:cs="Arial"/>
        <w:sz w:val="20"/>
        <w:szCs w:val="20"/>
      </w:rPr>
      <w:t xml:space="preserve">Wisconsin Court System, </w:t>
    </w:r>
    <w:r w:rsidR="00110EB0">
      <w:rPr>
        <w:rFonts w:ascii="Arial" w:hAnsi="Arial" w:cs="Arial"/>
        <w:sz w:val="20"/>
        <w:szCs w:val="20"/>
      </w:rPr>
      <w:t>7</w:t>
    </w:r>
    <w:r w:rsidRPr="00A232E9">
      <w:rPr>
        <w:rFonts w:ascii="Arial" w:hAnsi="Arial" w:cs="Arial"/>
        <w:sz w:val="20"/>
        <w:szCs w:val="20"/>
      </w:rPr>
      <w:t>/2026</w:t>
    </w:r>
    <w:r w:rsidRPr="00A232E9">
      <w:rPr>
        <w:rFonts w:ascii="Arial" w:hAnsi="Arial" w:cs="Arial"/>
        <w:sz w:val="20"/>
        <w:szCs w:val="20"/>
      </w:rPr>
      <w:tab/>
    </w:r>
    <w:r w:rsidRPr="00A232E9">
      <w:rPr>
        <w:rFonts w:ascii="Arial" w:hAnsi="Arial" w:cs="Arial"/>
        <w:sz w:val="20"/>
        <w:szCs w:val="20"/>
      </w:rPr>
      <w:tab/>
      <w:t>(</w:t>
    </w:r>
    <w:r w:rsidR="00110EB0">
      <w:rPr>
        <w:rFonts w:ascii="Arial" w:hAnsi="Arial" w:cs="Arial"/>
        <w:sz w:val="20"/>
        <w:szCs w:val="20"/>
      </w:rPr>
      <w:t>Release No.</w:t>
    </w:r>
    <w:r w:rsidRPr="00A232E9">
      <w:rPr>
        <w:rFonts w:ascii="Arial" w:hAnsi="Arial" w:cs="Arial"/>
        <w:sz w:val="20"/>
        <w:szCs w:val="20"/>
      </w:rPr>
      <w:t>6)</w:t>
    </w:r>
  </w:p>
  <w:sdt>
    <w:sdtPr>
      <w:rPr>
        <w:rFonts w:ascii="Arial" w:hAnsi="Arial" w:cs="Arial"/>
        <w:sz w:val="20"/>
        <w:szCs w:val="20"/>
      </w:rPr>
      <w:id w:val="-671868981"/>
      <w:docPartObj>
        <w:docPartGallery w:val="Page Numbers (Bottom of Page)"/>
        <w:docPartUnique/>
      </w:docPartObj>
    </w:sdtPr>
    <w:sdtEndPr>
      <w:rPr>
        <w:noProof/>
      </w:rPr>
    </w:sdtEndPr>
    <w:sdtContent>
      <w:p w14:paraId="28906007" w14:textId="0DCC1F7A" w:rsidR="00A232E9" w:rsidRPr="00A232E9" w:rsidRDefault="00A232E9">
        <w:pPr>
          <w:pStyle w:val="Footer"/>
          <w:jc w:val="center"/>
          <w:rPr>
            <w:rFonts w:ascii="Arial" w:hAnsi="Arial" w:cs="Arial"/>
            <w:sz w:val="20"/>
            <w:szCs w:val="20"/>
          </w:rPr>
        </w:pPr>
        <w:r w:rsidRPr="00A232E9">
          <w:rPr>
            <w:rFonts w:ascii="Arial" w:hAnsi="Arial" w:cs="Arial"/>
            <w:sz w:val="20"/>
            <w:szCs w:val="20"/>
          </w:rPr>
          <w:fldChar w:fldCharType="begin"/>
        </w:r>
        <w:r w:rsidRPr="00A232E9">
          <w:rPr>
            <w:rFonts w:ascii="Arial" w:hAnsi="Arial" w:cs="Arial"/>
            <w:sz w:val="20"/>
            <w:szCs w:val="20"/>
          </w:rPr>
          <w:instrText xml:space="preserve"> PAGE   \* MERGEFORMAT </w:instrText>
        </w:r>
        <w:r w:rsidRPr="00A232E9">
          <w:rPr>
            <w:rFonts w:ascii="Arial" w:hAnsi="Arial" w:cs="Arial"/>
            <w:sz w:val="20"/>
            <w:szCs w:val="20"/>
          </w:rPr>
          <w:fldChar w:fldCharType="separate"/>
        </w:r>
        <w:r w:rsidRPr="00A232E9">
          <w:rPr>
            <w:rFonts w:ascii="Arial" w:hAnsi="Arial" w:cs="Arial"/>
            <w:noProof/>
            <w:sz w:val="20"/>
            <w:szCs w:val="20"/>
          </w:rPr>
          <w:t>2</w:t>
        </w:r>
        <w:r w:rsidRPr="00A232E9">
          <w:rPr>
            <w:rFonts w:ascii="Arial" w:hAnsi="Arial" w:cs="Arial"/>
            <w:noProof/>
            <w:sz w:val="20"/>
            <w:szCs w:val="20"/>
          </w:rPr>
          <w:fldChar w:fldCharType="end"/>
        </w:r>
      </w:p>
    </w:sdtContent>
  </w:sdt>
  <w:p w14:paraId="3F48CC3F" w14:textId="77777777" w:rsidR="00A232E9" w:rsidRDefault="00A232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C6AFAA" w14:textId="77777777" w:rsidR="00A232E9" w:rsidRDefault="00A232E9" w:rsidP="00A232E9">
      <w:pPr>
        <w:spacing w:after="0" w:line="240" w:lineRule="auto"/>
      </w:pPr>
      <w:r>
        <w:separator/>
      </w:r>
    </w:p>
  </w:footnote>
  <w:footnote w:type="continuationSeparator" w:id="0">
    <w:p w14:paraId="2CD60E26" w14:textId="77777777" w:rsidR="00A232E9" w:rsidRDefault="00A232E9" w:rsidP="00A232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1E85B" w14:textId="77777777" w:rsidR="00A232E9" w:rsidRDefault="00A232E9" w:rsidP="00A232E9">
    <w:pPr>
      <w:widowControl w:val="0"/>
      <w:tabs>
        <w:tab w:val="center" w:pos="4680"/>
        <w:tab w:val="right" w:pos="9360"/>
      </w:tabs>
      <w:autoSpaceDE w:val="0"/>
      <w:autoSpaceDN w:val="0"/>
      <w:adjustRightInd w:val="0"/>
      <w:spacing w:after="0" w:line="240" w:lineRule="auto"/>
      <w:jc w:val="both"/>
      <w:rPr>
        <w:rFonts w:ascii="Helvetica" w:eastAsia="Times New Roman" w:hAnsi="Helvetica" w:cs="Helvetica"/>
        <w:b/>
        <w:bCs/>
        <w:sz w:val="28"/>
        <w:szCs w:val="28"/>
      </w:rPr>
    </w:pPr>
  </w:p>
  <w:p w14:paraId="5C48460C" w14:textId="60687EB6" w:rsidR="00A232E9" w:rsidRDefault="00A232E9" w:rsidP="00A232E9">
    <w:pPr>
      <w:widowControl w:val="0"/>
      <w:tabs>
        <w:tab w:val="center" w:pos="4680"/>
        <w:tab w:val="right" w:pos="9360"/>
      </w:tabs>
      <w:autoSpaceDE w:val="0"/>
      <w:autoSpaceDN w:val="0"/>
      <w:adjustRightInd w:val="0"/>
      <w:spacing w:after="0" w:line="240" w:lineRule="auto"/>
      <w:jc w:val="both"/>
      <w:rPr>
        <w:rFonts w:ascii="Helvetica" w:eastAsia="Times New Roman" w:hAnsi="Helvetica" w:cs="Helvetica"/>
        <w:b/>
        <w:bCs/>
        <w:sz w:val="28"/>
        <w:szCs w:val="28"/>
      </w:rPr>
    </w:pPr>
    <w:r w:rsidRPr="00A232E9">
      <w:rPr>
        <w:rFonts w:ascii="Helvetica" w:eastAsia="Times New Roman" w:hAnsi="Helvetica" w:cs="Helvetica"/>
        <w:b/>
        <w:bCs/>
        <w:sz w:val="28"/>
        <w:szCs w:val="28"/>
      </w:rPr>
      <w:t>330</w:t>
    </w:r>
    <w:r w:rsidRPr="00A232E9">
      <w:rPr>
        <w:rFonts w:ascii="Helvetica" w:eastAsia="Times New Roman" w:hAnsi="Helvetica" w:cs="Helvetica"/>
        <w:b/>
        <w:bCs/>
        <w:sz w:val="28"/>
        <w:szCs w:val="28"/>
      </w:rPr>
      <w:tab/>
      <w:t>WIS JI</w:t>
    </w:r>
    <w:r w:rsidRPr="00A232E9">
      <w:rPr>
        <w:rFonts w:ascii="Helvetica" w:eastAsia="Times New Roman" w:hAnsi="Helvetica" w:cs="Helvetica"/>
        <w:b/>
        <w:bCs/>
        <w:sz w:val="28"/>
        <w:szCs w:val="28"/>
      </w:rPr>
      <w:noBreakHyphen/>
      <w:t>CHILDREN</w:t>
    </w:r>
    <w:r w:rsidRPr="00A232E9">
      <w:rPr>
        <w:rFonts w:ascii="Helvetica" w:eastAsia="Times New Roman" w:hAnsi="Helvetica" w:cs="Helvetica"/>
        <w:b/>
        <w:bCs/>
        <w:sz w:val="28"/>
        <w:szCs w:val="28"/>
      </w:rPr>
      <w:tab/>
      <w:t>330</w:t>
    </w:r>
  </w:p>
  <w:p w14:paraId="63966FFB" w14:textId="1D52EB85" w:rsidR="00A232E9" w:rsidRDefault="00A232E9" w:rsidP="00A232E9">
    <w:pPr>
      <w:widowControl w:val="0"/>
      <w:tabs>
        <w:tab w:val="center" w:pos="4680"/>
        <w:tab w:val="right" w:pos="9360"/>
      </w:tabs>
      <w:autoSpaceDE w:val="0"/>
      <w:autoSpaceDN w:val="0"/>
      <w:adjustRightInd w:val="0"/>
      <w:spacing w:after="0" w:line="240" w:lineRule="auto"/>
      <w:jc w:val="both"/>
      <w:rPr>
        <w:rFonts w:ascii="Helvetica" w:eastAsia="Times New Roman" w:hAnsi="Helvetica" w:cs="Helvetica"/>
        <w:b/>
        <w:bCs/>
        <w:sz w:val="28"/>
        <w:szCs w:val="28"/>
      </w:rPr>
    </w:pPr>
  </w:p>
  <w:p w14:paraId="1122000C" w14:textId="77777777" w:rsidR="00A232E9" w:rsidRPr="00A232E9" w:rsidRDefault="00A232E9" w:rsidP="00A232E9">
    <w:pPr>
      <w:widowControl w:val="0"/>
      <w:tabs>
        <w:tab w:val="center" w:pos="4680"/>
        <w:tab w:val="right" w:pos="9360"/>
      </w:tabs>
      <w:autoSpaceDE w:val="0"/>
      <w:autoSpaceDN w:val="0"/>
      <w:adjustRightInd w:val="0"/>
      <w:spacing w:after="0" w:line="240" w:lineRule="auto"/>
      <w:jc w:val="both"/>
      <w:rPr>
        <w:rFonts w:ascii="Helvetica" w:eastAsia="Times New Roman" w:hAnsi="Helvetica" w:cs="Helvetica"/>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2E9"/>
    <w:rsid w:val="000B3CE6"/>
    <w:rsid w:val="00110EB0"/>
    <w:rsid w:val="001B6553"/>
    <w:rsid w:val="002638F5"/>
    <w:rsid w:val="003868DD"/>
    <w:rsid w:val="003911EA"/>
    <w:rsid w:val="003B53CE"/>
    <w:rsid w:val="00411C13"/>
    <w:rsid w:val="00492ED2"/>
    <w:rsid w:val="005829CD"/>
    <w:rsid w:val="00610D46"/>
    <w:rsid w:val="006642B5"/>
    <w:rsid w:val="006F285A"/>
    <w:rsid w:val="007B780F"/>
    <w:rsid w:val="00A232E9"/>
    <w:rsid w:val="00B84A3B"/>
    <w:rsid w:val="00C052B1"/>
    <w:rsid w:val="00C334D8"/>
    <w:rsid w:val="00CA463C"/>
    <w:rsid w:val="00CE68C8"/>
    <w:rsid w:val="00DE2EED"/>
    <w:rsid w:val="00DE4215"/>
    <w:rsid w:val="00E341E9"/>
    <w:rsid w:val="00FA2A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4D57104"/>
  <w15:chartTrackingRefBased/>
  <w15:docId w15:val="{CE340DDA-D1AA-4F9B-B8CC-72EB037A0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32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32E9"/>
  </w:style>
  <w:style w:type="paragraph" w:styleId="Footer">
    <w:name w:val="footer"/>
    <w:basedOn w:val="Normal"/>
    <w:link w:val="FooterChar"/>
    <w:uiPriority w:val="99"/>
    <w:unhideWhenUsed/>
    <w:rsid w:val="00A232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32E9"/>
  </w:style>
  <w:style w:type="paragraph" w:styleId="NoSpacing">
    <w:name w:val="No Spacing"/>
    <w:uiPriority w:val="1"/>
    <w:qFormat/>
    <w:rsid w:val="00A232E9"/>
    <w:pPr>
      <w:spacing w:after="0" w:line="240" w:lineRule="auto"/>
    </w:pPr>
  </w:style>
  <w:style w:type="character" w:styleId="LineNumber">
    <w:name w:val="line number"/>
    <w:basedOn w:val="DefaultParagraphFont"/>
    <w:uiPriority w:val="99"/>
    <w:semiHidden/>
    <w:unhideWhenUsed/>
    <w:rsid w:val="00A232E9"/>
  </w:style>
  <w:style w:type="paragraph" w:styleId="EndnoteText">
    <w:name w:val="endnote text"/>
    <w:basedOn w:val="Normal"/>
    <w:link w:val="EndnoteTextChar"/>
    <w:uiPriority w:val="99"/>
    <w:semiHidden/>
    <w:unhideWhenUsed/>
    <w:rsid w:val="002638F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638F5"/>
    <w:rPr>
      <w:sz w:val="20"/>
      <w:szCs w:val="20"/>
    </w:rPr>
  </w:style>
  <w:style w:type="character" w:styleId="EndnoteReference">
    <w:name w:val="endnote reference"/>
    <w:basedOn w:val="DefaultParagraphFont"/>
    <w:uiPriority w:val="99"/>
    <w:semiHidden/>
    <w:unhideWhenUsed/>
    <w:rsid w:val="002638F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388B6F-E248-4547-9DAA-4B22D8583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5</Pages>
  <Words>1045</Words>
  <Characters>5959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Wisconsin Supreme Court</Company>
  <LinksUpToDate>false</LinksUpToDate>
  <CharactersWithSpaces>6991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12</cp:revision>
  <dcterms:created xsi:type="dcterms:W3CDTF">2026-07-28T19:18:00Z</dcterms:created>
  <dcterms:modified xsi:type="dcterms:W3CDTF">2026-08-05T02:54:00Z</dcterms:modified>
</cp:coreProperties>
</file>