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FE291" w14:textId="77777777" w:rsidR="00BF457D" w:rsidRPr="00BF457D" w:rsidRDefault="00BF457D" w:rsidP="00BF457D">
      <w:pPr>
        <w:pStyle w:val="NoSpacing"/>
        <w:tabs>
          <w:tab w:val="left" w:pos="720"/>
        </w:tabs>
        <w:ind w:left="720" w:hanging="720"/>
        <w:jc w:val="both"/>
        <w:rPr>
          <w:rFonts w:ascii="Times New Roman" w:hAnsi="Times New Roman" w:cs="Times New Roman"/>
          <w:b/>
          <w:bCs/>
          <w:sz w:val="26"/>
          <w:szCs w:val="26"/>
        </w:rPr>
      </w:pPr>
      <w:r w:rsidRPr="00BF457D">
        <w:rPr>
          <w:rFonts w:ascii="Times New Roman" w:hAnsi="Times New Roman" w:cs="Times New Roman"/>
          <w:b/>
          <w:bCs/>
          <w:sz w:val="26"/>
          <w:szCs w:val="26"/>
        </w:rPr>
        <w:t>340</w:t>
      </w:r>
      <w:r w:rsidRPr="00BF457D">
        <w:rPr>
          <w:rFonts w:ascii="Times New Roman" w:hAnsi="Times New Roman" w:cs="Times New Roman"/>
          <w:b/>
          <w:bCs/>
          <w:sz w:val="26"/>
          <w:szCs w:val="26"/>
        </w:rPr>
        <w:tab/>
        <w:t>INVOLUNTARY TERMINATION OF PARENTAL RIGHTS: ABUSE: PATTERN OF ABUSIVE BEHAVIOR AND FELONY CONVICTION [WIS. STAT. § 48.415(5)(a)]</w:t>
      </w:r>
    </w:p>
    <w:p w14:paraId="02B39BA3" w14:textId="3438A3F4" w:rsidR="00BF457D" w:rsidRDefault="00BF457D" w:rsidP="00BF457D">
      <w:pPr>
        <w:pStyle w:val="NoSpacing"/>
        <w:jc w:val="both"/>
        <w:rPr>
          <w:rFonts w:ascii="Times New Roman" w:hAnsi="Times New Roman" w:cs="Times New Roman"/>
          <w:sz w:val="26"/>
          <w:szCs w:val="26"/>
        </w:rPr>
      </w:pPr>
    </w:p>
    <w:p w14:paraId="431F45DF" w14:textId="77777777" w:rsidR="00FF6315" w:rsidRPr="00BF457D" w:rsidRDefault="00FF6315" w:rsidP="00BF457D">
      <w:pPr>
        <w:pStyle w:val="NoSpacing"/>
        <w:jc w:val="both"/>
        <w:rPr>
          <w:rFonts w:ascii="Times New Roman" w:hAnsi="Times New Roman" w:cs="Times New Roman"/>
          <w:sz w:val="26"/>
          <w:szCs w:val="26"/>
        </w:rPr>
      </w:pPr>
    </w:p>
    <w:p w14:paraId="3F667037" w14:textId="77777777" w:rsidR="00BF457D" w:rsidRPr="00F10BB7" w:rsidRDefault="00BF457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t>Child abuse is a ground for the termination of parental rights. Your role as jurors will be to answer the following questions in the special verdict.</w:t>
      </w:r>
    </w:p>
    <w:p w14:paraId="57EBCA12" w14:textId="018A8BA1" w:rsidR="00BF457D" w:rsidRPr="00F10BB7" w:rsidRDefault="00BF457D" w:rsidP="00BF457D">
      <w:pPr>
        <w:pStyle w:val="NoSpacing"/>
        <w:tabs>
          <w:tab w:val="left" w:pos="900"/>
        </w:tabs>
        <w:spacing w:line="480" w:lineRule="auto"/>
        <w:ind w:left="900" w:hanging="450"/>
        <w:jc w:val="both"/>
        <w:rPr>
          <w:rFonts w:ascii="Times New Roman" w:hAnsi="Times New Roman" w:cs="Times New Roman"/>
          <w:sz w:val="26"/>
          <w:szCs w:val="26"/>
        </w:rPr>
      </w:pPr>
      <w:r w:rsidRPr="00F10BB7">
        <w:rPr>
          <w:rFonts w:ascii="Times New Roman" w:hAnsi="Times New Roman" w:cs="Times New Roman"/>
          <w:sz w:val="26"/>
          <w:szCs w:val="26"/>
        </w:rPr>
        <w:t>1.</w:t>
      </w:r>
      <w:r w:rsidRPr="00F10BB7">
        <w:rPr>
          <w:rFonts w:ascii="Times New Roman" w:hAnsi="Times New Roman" w:cs="Times New Roman"/>
          <w:sz w:val="26"/>
          <w:szCs w:val="26"/>
        </w:rPr>
        <w:tab/>
        <w:t>Has (</w:t>
      </w:r>
      <w:r w:rsidRPr="00F10BB7">
        <w:rPr>
          <w:rFonts w:ascii="Times New Roman" w:hAnsi="Times New Roman" w:cs="Times New Roman"/>
          <w:sz w:val="26"/>
          <w:szCs w:val="26"/>
          <w:u w:val="single"/>
        </w:rPr>
        <w:t>parent</w:t>
      </w:r>
      <w:r w:rsidRPr="00F10BB7">
        <w:rPr>
          <w:rFonts w:ascii="Times New Roman" w:hAnsi="Times New Roman" w:cs="Times New Roman"/>
          <w:sz w:val="26"/>
          <w:szCs w:val="26"/>
        </w:rPr>
        <w:t>) caused the (death) (injury) of a child, as a result of which (</w:t>
      </w:r>
      <w:r w:rsidRPr="00F10BB7">
        <w:rPr>
          <w:rFonts w:ascii="Times New Roman" w:hAnsi="Times New Roman" w:cs="Times New Roman"/>
          <w:sz w:val="26"/>
          <w:szCs w:val="26"/>
          <w:u w:val="single"/>
        </w:rPr>
        <w:t>parent</w:t>
      </w:r>
      <w:r w:rsidRPr="00F10BB7">
        <w:rPr>
          <w:rFonts w:ascii="Times New Roman" w:hAnsi="Times New Roman" w:cs="Times New Roman"/>
          <w:sz w:val="26"/>
          <w:szCs w:val="26"/>
        </w:rPr>
        <w:t>) was convicted of a felony?</w:t>
      </w:r>
    </w:p>
    <w:p w14:paraId="0BB3E816" w14:textId="77777777" w:rsidR="00BF457D" w:rsidRPr="00F10BB7" w:rsidRDefault="00BF457D" w:rsidP="00BF457D">
      <w:pPr>
        <w:pStyle w:val="NoSpacing"/>
        <w:tabs>
          <w:tab w:val="left" w:pos="900"/>
        </w:tabs>
        <w:spacing w:line="480" w:lineRule="auto"/>
        <w:ind w:left="900" w:hanging="450"/>
        <w:jc w:val="both"/>
        <w:rPr>
          <w:rFonts w:ascii="Times New Roman" w:hAnsi="Times New Roman" w:cs="Times New Roman"/>
          <w:sz w:val="26"/>
          <w:szCs w:val="26"/>
        </w:rPr>
      </w:pPr>
      <w:r w:rsidRPr="00F10BB7">
        <w:rPr>
          <w:rFonts w:ascii="Times New Roman" w:hAnsi="Times New Roman" w:cs="Times New Roman"/>
          <w:sz w:val="26"/>
          <w:szCs w:val="26"/>
        </w:rPr>
        <w:t>2.</w:t>
      </w:r>
      <w:r w:rsidRPr="00F10BB7">
        <w:rPr>
          <w:rFonts w:ascii="Times New Roman" w:hAnsi="Times New Roman" w:cs="Times New Roman"/>
          <w:sz w:val="26"/>
          <w:szCs w:val="26"/>
        </w:rPr>
        <w:tab/>
        <w:t>Has (</w:t>
      </w:r>
      <w:r w:rsidRPr="00F10BB7">
        <w:rPr>
          <w:rFonts w:ascii="Times New Roman" w:hAnsi="Times New Roman" w:cs="Times New Roman"/>
          <w:sz w:val="26"/>
          <w:szCs w:val="26"/>
          <w:u w:val="single"/>
        </w:rPr>
        <w:t>parent</w:t>
      </w:r>
      <w:r w:rsidRPr="00F10BB7">
        <w:rPr>
          <w:rFonts w:ascii="Times New Roman" w:hAnsi="Times New Roman" w:cs="Times New Roman"/>
          <w:sz w:val="26"/>
          <w:szCs w:val="26"/>
        </w:rPr>
        <w:t>) exhibited a pattern of (physically) (sexually) abusive behavior which is a substantial threat to the health of (</w:t>
      </w:r>
      <w:r w:rsidRPr="00F10BB7">
        <w:rPr>
          <w:rFonts w:ascii="Times New Roman" w:hAnsi="Times New Roman" w:cs="Times New Roman"/>
          <w:sz w:val="26"/>
          <w:szCs w:val="26"/>
          <w:u w:val="single"/>
        </w:rPr>
        <w:t>child</w:t>
      </w:r>
      <w:r w:rsidRPr="00F10BB7">
        <w:rPr>
          <w:rFonts w:ascii="Times New Roman" w:hAnsi="Times New Roman" w:cs="Times New Roman"/>
          <w:sz w:val="26"/>
          <w:szCs w:val="26"/>
        </w:rPr>
        <w:t>)?</w:t>
      </w:r>
    </w:p>
    <w:p w14:paraId="0FDB5BC7" w14:textId="77777777" w:rsidR="00BF457D" w:rsidRPr="00F10BB7" w:rsidRDefault="00BF457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t>Before this ground may be established, (</w:t>
      </w:r>
      <w:r w:rsidRPr="00F10BB7">
        <w:rPr>
          <w:rFonts w:ascii="Times New Roman" w:hAnsi="Times New Roman" w:cs="Times New Roman"/>
          <w:sz w:val="26"/>
          <w:szCs w:val="26"/>
          <w:u w:val="single"/>
        </w:rPr>
        <w:t>petitioner</w:t>
      </w:r>
      <w:r w:rsidRPr="00F10BB7">
        <w:rPr>
          <w:rFonts w:ascii="Times New Roman" w:hAnsi="Times New Roman" w:cs="Times New Roman"/>
          <w:sz w:val="26"/>
          <w:szCs w:val="26"/>
        </w:rPr>
        <w:t>) must prove the following two elements by evidence that is clear, satisfactory, and convincing, to a reasonable certainty.</w:t>
      </w:r>
    </w:p>
    <w:p w14:paraId="6D5C9537" w14:textId="218768AD" w:rsidR="00BF457D" w:rsidRPr="00F10BB7" w:rsidRDefault="00BF457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t>First, that (</w:t>
      </w:r>
      <w:r w:rsidRPr="00F10BB7">
        <w:rPr>
          <w:rFonts w:ascii="Times New Roman" w:hAnsi="Times New Roman" w:cs="Times New Roman"/>
          <w:sz w:val="26"/>
          <w:szCs w:val="26"/>
          <w:u w:val="single"/>
        </w:rPr>
        <w:t>parent</w:t>
      </w:r>
      <w:r w:rsidRPr="00F10BB7">
        <w:rPr>
          <w:rFonts w:ascii="Times New Roman" w:hAnsi="Times New Roman" w:cs="Times New Roman"/>
          <w:sz w:val="26"/>
          <w:szCs w:val="26"/>
        </w:rPr>
        <w:t>) has caused (the death) (the injury) of a child, and as a result of that (death) (injury), (</w:t>
      </w:r>
      <w:r w:rsidRPr="00F10BB7">
        <w:rPr>
          <w:rFonts w:ascii="Times New Roman" w:hAnsi="Times New Roman" w:cs="Times New Roman"/>
          <w:sz w:val="26"/>
          <w:szCs w:val="26"/>
          <w:u w:val="single"/>
        </w:rPr>
        <w:t>parent</w:t>
      </w:r>
      <w:r w:rsidRPr="00F10BB7">
        <w:rPr>
          <w:rFonts w:ascii="Times New Roman" w:hAnsi="Times New Roman" w:cs="Times New Roman"/>
          <w:sz w:val="26"/>
          <w:szCs w:val="26"/>
        </w:rPr>
        <w:t>) was convicted of a felony.</w:t>
      </w:r>
      <w:r w:rsidRPr="00F10BB7">
        <w:rPr>
          <w:rStyle w:val="EndnoteReference"/>
          <w:rFonts w:ascii="Times New Roman" w:hAnsi="Times New Roman" w:cs="Times New Roman"/>
          <w:sz w:val="26"/>
          <w:szCs w:val="26"/>
        </w:rPr>
        <w:endnoteReference w:id="1"/>
      </w:r>
      <w:r w:rsidRPr="00F10BB7">
        <w:rPr>
          <w:rFonts w:ascii="Times New Roman" w:hAnsi="Times New Roman" w:cs="Times New Roman"/>
          <w:sz w:val="26"/>
          <w:szCs w:val="26"/>
        </w:rPr>
        <w:t xml:space="preserve">  Question 1 of the special verdict addresses this element. [I have answered this question in the special verdict. The fact that I have answered question 1 </w:t>
      </w:r>
      <w:r w:rsidR="0089321D" w:rsidRPr="00F10BB7">
        <w:rPr>
          <w:rFonts w:ascii="Times New Roman" w:hAnsi="Times New Roman" w:cs="Times New Roman"/>
          <w:sz w:val="26"/>
          <w:szCs w:val="26"/>
        </w:rPr>
        <w:t>“</w:t>
      </w:r>
      <w:r w:rsidRPr="00F10BB7">
        <w:rPr>
          <w:rFonts w:ascii="Times New Roman" w:hAnsi="Times New Roman" w:cs="Times New Roman"/>
          <w:sz w:val="26"/>
          <w:szCs w:val="26"/>
        </w:rPr>
        <w:t>yes</w:t>
      </w:r>
      <w:r w:rsidR="0089321D" w:rsidRPr="00F10BB7">
        <w:rPr>
          <w:rFonts w:ascii="Times New Roman" w:hAnsi="Times New Roman" w:cs="Times New Roman"/>
          <w:sz w:val="26"/>
          <w:szCs w:val="26"/>
        </w:rPr>
        <w:t>”</w:t>
      </w:r>
      <w:r w:rsidRPr="00F10BB7">
        <w:rPr>
          <w:rFonts w:ascii="Times New Roman" w:hAnsi="Times New Roman" w:cs="Times New Roman"/>
          <w:sz w:val="26"/>
          <w:szCs w:val="26"/>
        </w:rPr>
        <w:t xml:space="preserve"> should have no bearing on what your answer should be to question 2.]</w:t>
      </w:r>
    </w:p>
    <w:p w14:paraId="13D55A77" w14:textId="77777777" w:rsidR="00BF457D" w:rsidRPr="00F10BB7" w:rsidRDefault="00BF457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t>Second, that (</w:t>
      </w:r>
      <w:r w:rsidRPr="00F10BB7">
        <w:rPr>
          <w:rFonts w:ascii="Times New Roman" w:hAnsi="Times New Roman" w:cs="Times New Roman"/>
          <w:sz w:val="26"/>
          <w:szCs w:val="26"/>
          <w:u w:val="single"/>
        </w:rPr>
        <w:t>parent</w:t>
      </w:r>
      <w:r w:rsidRPr="00F10BB7">
        <w:rPr>
          <w:rFonts w:ascii="Times New Roman" w:hAnsi="Times New Roman" w:cs="Times New Roman"/>
          <w:sz w:val="26"/>
          <w:szCs w:val="26"/>
        </w:rPr>
        <w:t>) has exhibited a pattern of (physically) (or) (sexually) abusive behavior which is a substantial threat to the health of (</w:t>
      </w:r>
      <w:r w:rsidRPr="00F10BB7">
        <w:rPr>
          <w:rFonts w:ascii="Times New Roman" w:hAnsi="Times New Roman" w:cs="Times New Roman"/>
          <w:sz w:val="26"/>
          <w:szCs w:val="26"/>
          <w:u w:val="single"/>
        </w:rPr>
        <w:t>child</w:t>
      </w:r>
      <w:r w:rsidRPr="00F10BB7">
        <w:rPr>
          <w:rFonts w:ascii="Times New Roman" w:hAnsi="Times New Roman" w:cs="Times New Roman"/>
          <w:sz w:val="26"/>
          <w:szCs w:val="26"/>
        </w:rPr>
        <w:t>). Question 2 of the special verdict addresses this element.</w:t>
      </w:r>
    </w:p>
    <w:p w14:paraId="7AFC47E4" w14:textId="27403776" w:rsidR="00BF457D" w:rsidRPr="00F10BB7" w:rsidRDefault="0089321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t>“</w:t>
      </w:r>
      <w:r w:rsidR="00BF457D" w:rsidRPr="00F10BB7">
        <w:rPr>
          <w:rFonts w:ascii="Times New Roman" w:hAnsi="Times New Roman" w:cs="Times New Roman"/>
          <w:sz w:val="26"/>
          <w:szCs w:val="26"/>
        </w:rPr>
        <w:t>Abusive behavior,</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 xml:space="preserve"> as that term is used in the second element, means any conduct by (</w:t>
      </w:r>
      <w:r w:rsidR="00BF457D" w:rsidRPr="00F10BB7">
        <w:rPr>
          <w:rFonts w:ascii="Times New Roman" w:hAnsi="Times New Roman" w:cs="Times New Roman"/>
          <w:sz w:val="26"/>
          <w:szCs w:val="26"/>
          <w:u w:val="single"/>
        </w:rPr>
        <w:t>parent</w:t>
      </w:r>
      <w:r w:rsidR="00BF457D" w:rsidRPr="00F10BB7">
        <w:rPr>
          <w:rFonts w:ascii="Times New Roman" w:hAnsi="Times New Roman" w:cs="Times New Roman"/>
          <w:sz w:val="26"/>
          <w:szCs w:val="26"/>
        </w:rPr>
        <w:t xml:space="preserve">) which causes abuse to another person. A </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pattern of abusive behavior</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 xml:space="preserve"> requires </w:t>
      </w:r>
      <w:r w:rsidR="00BF457D" w:rsidRPr="00F10BB7">
        <w:rPr>
          <w:rFonts w:ascii="Times New Roman" w:hAnsi="Times New Roman" w:cs="Times New Roman"/>
          <w:sz w:val="26"/>
          <w:szCs w:val="26"/>
        </w:rPr>
        <w:lastRenderedPageBreak/>
        <w:t xml:space="preserve">more than a single instance of abusive behavior. In determining whether a pattern has been shown, you may consider the number and frequency of incidents, the nature of </w:t>
      </w:r>
      <w:r w:rsidR="008C58DD">
        <w:rPr>
          <w:rFonts w:ascii="Times New Roman" w:hAnsi="Times New Roman" w:cs="Times New Roman"/>
          <w:sz w:val="26"/>
          <w:szCs w:val="26"/>
        </w:rPr>
        <w:t>(</w:t>
      </w:r>
      <w:r w:rsidR="00BF457D" w:rsidRPr="008C58DD">
        <w:rPr>
          <w:rFonts w:ascii="Times New Roman" w:hAnsi="Times New Roman" w:cs="Times New Roman"/>
          <w:sz w:val="26"/>
          <w:szCs w:val="26"/>
          <w:u w:val="single"/>
        </w:rPr>
        <w:t>parent</w:t>
      </w:r>
      <w:r w:rsidR="008C58DD">
        <w:rPr>
          <w:rFonts w:ascii="Times New Roman" w:hAnsi="Times New Roman" w:cs="Times New Roman"/>
          <w:sz w:val="26"/>
          <w:szCs w:val="26"/>
        </w:rPr>
        <w:t>)</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s behavior, the nature and seriousness of any injuries, and all of the circumstances surrounding any incidents of abusive behavior.</w:t>
      </w:r>
    </w:p>
    <w:p w14:paraId="3B5EECAA" w14:textId="720B29D8" w:rsidR="00BF457D" w:rsidRPr="00F10BB7" w:rsidRDefault="00BF457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t>While it is not required that the abusive behavior be directed at (</w:t>
      </w:r>
      <w:r w:rsidRPr="00F10BB7">
        <w:rPr>
          <w:rFonts w:ascii="Times New Roman" w:hAnsi="Times New Roman" w:cs="Times New Roman"/>
          <w:sz w:val="26"/>
          <w:szCs w:val="26"/>
          <w:u w:val="single"/>
        </w:rPr>
        <w:t>child</w:t>
      </w:r>
      <w:r w:rsidRPr="00F10BB7">
        <w:rPr>
          <w:rFonts w:ascii="Times New Roman" w:hAnsi="Times New Roman" w:cs="Times New Roman"/>
          <w:sz w:val="26"/>
          <w:szCs w:val="26"/>
        </w:rPr>
        <w:t>), it is required that the pattern of abusive behavior constitutes a substantial threat to the health of (</w:t>
      </w:r>
      <w:r w:rsidRPr="00F10BB7">
        <w:rPr>
          <w:rFonts w:ascii="Times New Roman" w:hAnsi="Times New Roman" w:cs="Times New Roman"/>
          <w:sz w:val="26"/>
          <w:szCs w:val="26"/>
          <w:u w:val="single"/>
        </w:rPr>
        <w:t>child</w:t>
      </w:r>
      <w:r w:rsidRPr="00F10BB7">
        <w:rPr>
          <w:rFonts w:ascii="Times New Roman" w:hAnsi="Times New Roman" w:cs="Times New Roman"/>
          <w:sz w:val="26"/>
          <w:szCs w:val="26"/>
        </w:rPr>
        <w:t xml:space="preserve">). </w:t>
      </w:r>
      <w:r w:rsidR="0089321D" w:rsidRPr="00F10BB7">
        <w:rPr>
          <w:rFonts w:ascii="Times New Roman" w:hAnsi="Times New Roman" w:cs="Times New Roman"/>
          <w:sz w:val="26"/>
          <w:szCs w:val="26"/>
        </w:rPr>
        <w:t>“</w:t>
      </w:r>
      <w:r w:rsidRPr="00F10BB7">
        <w:rPr>
          <w:rFonts w:ascii="Times New Roman" w:hAnsi="Times New Roman" w:cs="Times New Roman"/>
          <w:sz w:val="26"/>
          <w:szCs w:val="26"/>
        </w:rPr>
        <w:t>Health</w:t>
      </w:r>
      <w:r w:rsidR="0089321D" w:rsidRPr="00F10BB7">
        <w:rPr>
          <w:rFonts w:ascii="Times New Roman" w:hAnsi="Times New Roman" w:cs="Times New Roman"/>
          <w:sz w:val="26"/>
          <w:szCs w:val="26"/>
        </w:rPr>
        <w:t>”</w:t>
      </w:r>
      <w:r w:rsidRPr="00F10BB7">
        <w:rPr>
          <w:rFonts w:ascii="Times New Roman" w:hAnsi="Times New Roman" w:cs="Times New Roman"/>
          <w:sz w:val="26"/>
          <w:szCs w:val="26"/>
        </w:rPr>
        <w:t xml:space="preserve"> includes physical, emotional, or mental health.</w:t>
      </w:r>
    </w:p>
    <w:p w14:paraId="43AA12E5" w14:textId="77777777" w:rsidR="00BF457D" w:rsidRPr="00F10BB7" w:rsidRDefault="00BF457D" w:rsidP="00BF457D">
      <w:pPr>
        <w:pStyle w:val="NoSpacing"/>
        <w:spacing w:line="480" w:lineRule="auto"/>
        <w:ind w:left="450"/>
        <w:jc w:val="both"/>
        <w:rPr>
          <w:rFonts w:ascii="Times New Roman" w:hAnsi="Times New Roman" w:cs="Times New Roman"/>
          <w:b/>
          <w:bCs/>
          <w:sz w:val="26"/>
          <w:szCs w:val="26"/>
        </w:rPr>
      </w:pPr>
      <w:r w:rsidRPr="00F10BB7">
        <w:rPr>
          <w:rFonts w:ascii="Times New Roman" w:hAnsi="Times New Roman" w:cs="Times New Roman"/>
          <w:b/>
          <w:bCs/>
          <w:sz w:val="26"/>
          <w:szCs w:val="26"/>
        </w:rPr>
        <w:t>[For cases involving allegations of physical abuse to a child, give the following:</w:t>
      </w:r>
    </w:p>
    <w:p w14:paraId="6EA3AC90" w14:textId="2463D98F" w:rsidR="00BF457D" w:rsidRPr="00F10BB7" w:rsidRDefault="0089321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t>“</w:t>
      </w:r>
      <w:r w:rsidR="00BF457D" w:rsidRPr="00F10BB7">
        <w:rPr>
          <w:rFonts w:ascii="Times New Roman" w:hAnsi="Times New Roman" w:cs="Times New Roman"/>
          <w:sz w:val="26"/>
          <w:szCs w:val="26"/>
        </w:rPr>
        <w:t>Abuse</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 xml:space="preserve"> means physical injury which is intentionally or recklessly caused by another person. </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Intentionally</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 xml:space="preserve"> means that the person who causes the physical abuse has the purpose to cause physical abuse or is aware that his or her conduct is practically certain to cause that result. </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Recklessly</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 xml:space="preserve"> means conduct which creates a situation of unreasonable risk of harm to </w:t>
      </w:r>
      <w:r w:rsidR="00FF75ED" w:rsidRPr="00FF75ED">
        <w:rPr>
          <w:rFonts w:ascii="Times New Roman" w:hAnsi="Times New Roman" w:cs="Times New Roman"/>
          <w:sz w:val="26"/>
          <w:szCs w:val="26"/>
        </w:rPr>
        <w:t>another</w:t>
      </w:r>
      <w:r w:rsidR="00FF75ED">
        <w:rPr>
          <w:rFonts w:ascii="Times New Roman" w:hAnsi="Times New Roman" w:cs="Times New Roman"/>
          <w:sz w:val="26"/>
          <w:szCs w:val="26"/>
        </w:rPr>
        <w:t xml:space="preserve"> </w:t>
      </w:r>
      <w:r w:rsidR="00BF457D" w:rsidRPr="00F10BB7">
        <w:rPr>
          <w:rFonts w:ascii="Times New Roman" w:hAnsi="Times New Roman" w:cs="Times New Roman"/>
          <w:sz w:val="26"/>
          <w:szCs w:val="26"/>
        </w:rPr>
        <w:t xml:space="preserve">and demonstrates a conscious disregard for the safety of another. </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Abuse</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 xml:space="preserve"> does not include injury which is inflicted by accident.</w:t>
      </w:r>
    </w:p>
    <w:p w14:paraId="181FF432" w14:textId="610C4ACE" w:rsidR="00BF457D" w:rsidRPr="00F10BB7" w:rsidRDefault="0089321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t>“</w:t>
      </w:r>
      <w:r w:rsidR="00BF457D" w:rsidRPr="00F10BB7">
        <w:rPr>
          <w:rFonts w:ascii="Times New Roman" w:hAnsi="Times New Roman" w:cs="Times New Roman"/>
          <w:sz w:val="26"/>
          <w:szCs w:val="26"/>
        </w:rPr>
        <w:t>Physical injury</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 xml:space="preserve"> includes but is not limited to lacerations, fractured bones, burns, internal injuries, </w:t>
      </w:r>
      <w:r w:rsidR="006E47A4">
        <w:rPr>
          <w:rFonts w:ascii="Times New Roman" w:hAnsi="Times New Roman" w:cs="Times New Roman"/>
          <w:sz w:val="26"/>
          <w:szCs w:val="26"/>
        </w:rPr>
        <w:t xml:space="preserve">or </w:t>
      </w:r>
      <w:r w:rsidR="00BF457D" w:rsidRPr="00F10BB7">
        <w:rPr>
          <w:rFonts w:ascii="Times New Roman" w:hAnsi="Times New Roman" w:cs="Times New Roman"/>
          <w:sz w:val="26"/>
          <w:szCs w:val="26"/>
        </w:rPr>
        <w:t>severe or frequent bruising. It also includes bodily injury which creates a substantial risk of death or which causes serious permanent disfigurement or which causes a permanent or protracted loss or impairment of the function of any bodily member or organ or other serious bodily injury.]</w:t>
      </w:r>
      <w:r w:rsidR="00BF457D" w:rsidRPr="00F10BB7">
        <w:rPr>
          <w:rStyle w:val="EndnoteReference"/>
          <w:rFonts w:ascii="Times New Roman" w:hAnsi="Times New Roman" w:cs="Times New Roman"/>
          <w:sz w:val="26"/>
          <w:szCs w:val="26"/>
        </w:rPr>
        <w:endnoteReference w:id="2"/>
      </w:r>
      <w:r w:rsidR="00BF457D" w:rsidRPr="00F10BB7">
        <w:rPr>
          <w:rFonts w:ascii="Times New Roman" w:hAnsi="Times New Roman" w:cs="Times New Roman"/>
          <w:sz w:val="26"/>
          <w:szCs w:val="26"/>
        </w:rPr>
        <w:t xml:space="preserve"> </w:t>
      </w:r>
    </w:p>
    <w:p w14:paraId="1CE7DA96" w14:textId="77777777" w:rsidR="00BF457D" w:rsidRPr="00F10BB7" w:rsidRDefault="00BF457D" w:rsidP="00BF457D">
      <w:pPr>
        <w:pStyle w:val="NoSpacing"/>
        <w:spacing w:line="480" w:lineRule="auto"/>
        <w:ind w:firstLine="450"/>
        <w:jc w:val="both"/>
        <w:rPr>
          <w:rFonts w:ascii="Times New Roman" w:hAnsi="Times New Roman" w:cs="Times New Roman"/>
          <w:b/>
          <w:bCs/>
          <w:sz w:val="26"/>
          <w:szCs w:val="26"/>
        </w:rPr>
      </w:pPr>
      <w:r w:rsidRPr="00F10BB7">
        <w:rPr>
          <w:rFonts w:ascii="Times New Roman" w:hAnsi="Times New Roman" w:cs="Times New Roman"/>
          <w:b/>
          <w:bCs/>
          <w:sz w:val="26"/>
          <w:szCs w:val="26"/>
        </w:rPr>
        <w:t>[For cases involving allegations of sexual abuse to a child, give the following:</w:t>
      </w:r>
    </w:p>
    <w:p w14:paraId="05B97DB8" w14:textId="0DF836A2" w:rsidR="00BF457D" w:rsidRPr="00F10BB7" w:rsidRDefault="0089321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lastRenderedPageBreak/>
        <w:t>“</w:t>
      </w:r>
      <w:r w:rsidR="00BF457D" w:rsidRPr="00F10BB7">
        <w:rPr>
          <w:rFonts w:ascii="Times New Roman" w:hAnsi="Times New Roman" w:cs="Times New Roman"/>
          <w:sz w:val="26"/>
          <w:szCs w:val="26"/>
        </w:rPr>
        <w:t>Abuse</w:t>
      </w:r>
      <w:r w:rsidRPr="00F10BB7">
        <w:rPr>
          <w:rFonts w:ascii="Times New Roman" w:hAnsi="Times New Roman" w:cs="Times New Roman"/>
          <w:sz w:val="26"/>
          <w:szCs w:val="26"/>
        </w:rPr>
        <w:t>”</w:t>
      </w:r>
      <w:r w:rsidR="00BF457D" w:rsidRPr="00F10BB7">
        <w:rPr>
          <w:rFonts w:ascii="Times New Roman" w:hAnsi="Times New Roman" w:cs="Times New Roman"/>
          <w:sz w:val="26"/>
          <w:szCs w:val="26"/>
        </w:rPr>
        <w:t xml:space="preserve"> means that a child has been subjected to (sexual intercourse) (sexual contact) (exploitation) (exposure of genitals) (forced viewing of sexual activity) (prostitution).</w:t>
      </w:r>
    </w:p>
    <w:p w14:paraId="3818AB6D" w14:textId="7EAB88DE" w:rsidR="00BF457D" w:rsidRPr="00F10BB7" w:rsidRDefault="00BF457D" w:rsidP="0089321D">
      <w:pPr>
        <w:pStyle w:val="NoSpacing"/>
        <w:spacing w:line="480" w:lineRule="auto"/>
        <w:ind w:firstLine="450"/>
        <w:jc w:val="both"/>
        <w:rPr>
          <w:rFonts w:ascii="Times New Roman" w:hAnsi="Times New Roman" w:cs="Times New Roman"/>
          <w:b/>
          <w:bCs/>
          <w:sz w:val="26"/>
          <w:szCs w:val="26"/>
        </w:rPr>
      </w:pPr>
      <w:r w:rsidRPr="00F10BB7">
        <w:rPr>
          <w:rFonts w:ascii="Times New Roman" w:hAnsi="Times New Roman" w:cs="Times New Roman"/>
          <w:b/>
          <w:bCs/>
          <w:sz w:val="26"/>
          <w:szCs w:val="26"/>
        </w:rPr>
        <w:t>(Add relevant definition(s) from Wis JI</w:t>
      </w:r>
      <w:r w:rsidR="00FF75ED">
        <w:rPr>
          <w:rFonts w:ascii="Times New Roman" w:hAnsi="Times New Roman" w:cs="Times New Roman"/>
          <w:b/>
          <w:bCs/>
          <w:sz w:val="26"/>
          <w:szCs w:val="26"/>
        </w:rPr>
        <w:t>–</w:t>
      </w:r>
      <w:r w:rsidRPr="00F10BB7">
        <w:rPr>
          <w:rFonts w:ascii="Times New Roman" w:hAnsi="Times New Roman" w:cs="Times New Roman"/>
          <w:b/>
          <w:bCs/>
          <w:sz w:val="26"/>
          <w:szCs w:val="26"/>
        </w:rPr>
        <w:t>Children 217, 218, 218A, 218B, 218C, 218D, or 219.)]</w:t>
      </w:r>
      <w:r w:rsidR="0089321D" w:rsidRPr="00F10BB7">
        <w:rPr>
          <w:rStyle w:val="EndnoteReference"/>
          <w:rFonts w:ascii="Times New Roman" w:hAnsi="Times New Roman" w:cs="Times New Roman"/>
          <w:b/>
          <w:bCs/>
          <w:sz w:val="26"/>
          <w:szCs w:val="26"/>
        </w:rPr>
        <w:endnoteReference w:id="3"/>
      </w:r>
      <w:r w:rsidRPr="00F10BB7">
        <w:rPr>
          <w:rFonts w:ascii="Times New Roman" w:hAnsi="Times New Roman" w:cs="Times New Roman"/>
          <w:b/>
          <w:bCs/>
          <w:sz w:val="26"/>
          <w:szCs w:val="26"/>
        </w:rPr>
        <w:t xml:space="preserve"> </w:t>
      </w:r>
    </w:p>
    <w:p w14:paraId="25753530" w14:textId="35A9751B" w:rsidR="00BF457D" w:rsidRPr="00F10BB7" w:rsidRDefault="00BF457D" w:rsidP="00BF457D">
      <w:pPr>
        <w:pStyle w:val="NoSpacing"/>
        <w:spacing w:line="480" w:lineRule="auto"/>
        <w:ind w:firstLine="450"/>
        <w:jc w:val="both"/>
        <w:rPr>
          <w:rFonts w:ascii="Times New Roman" w:hAnsi="Times New Roman" w:cs="Times New Roman"/>
          <w:sz w:val="26"/>
          <w:szCs w:val="26"/>
        </w:rPr>
      </w:pPr>
      <w:r w:rsidRPr="00F10BB7">
        <w:rPr>
          <w:rFonts w:ascii="Times New Roman" w:hAnsi="Times New Roman" w:cs="Times New Roman"/>
          <w:sz w:val="26"/>
          <w:szCs w:val="26"/>
        </w:rPr>
        <w:t xml:space="preserve">Before you may answer either of the questions in the special verdict </w:t>
      </w:r>
      <w:r w:rsidR="0089321D" w:rsidRPr="00F10BB7">
        <w:rPr>
          <w:rFonts w:ascii="Times New Roman" w:hAnsi="Times New Roman" w:cs="Times New Roman"/>
          <w:sz w:val="26"/>
          <w:szCs w:val="26"/>
        </w:rPr>
        <w:t>“</w:t>
      </w:r>
      <w:r w:rsidRPr="00F10BB7">
        <w:rPr>
          <w:rFonts w:ascii="Times New Roman" w:hAnsi="Times New Roman" w:cs="Times New Roman"/>
          <w:sz w:val="26"/>
          <w:szCs w:val="26"/>
        </w:rPr>
        <w:t>yes,</w:t>
      </w:r>
      <w:r w:rsidR="0089321D" w:rsidRPr="00F10BB7">
        <w:rPr>
          <w:rFonts w:ascii="Times New Roman" w:hAnsi="Times New Roman" w:cs="Times New Roman"/>
          <w:sz w:val="26"/>
          <w:szCs w:val="26"/>
        </w:rPr>
        <w:t>”</w:t>
      </w:r>
      <w:r w:rsidRPr="00F10BB7">
        <w:rPr>
          <w:rFonts w:ascii="Times New Roman" w:hAnsi="Times New Roman" w:cs="Times New Roman"/>
          <w:sz w:val="26"/>
          <w:szCs w:val="26"/>
        </w:rPr>
        <w:t xml:space="preserve"> you must be convinced by evidence that is clear, satisfactory, and convincing, to a reasonable certainty, that the question should be answered </w:t>
      </w:r>
      <w:r w:rsidR="0089321D" w:rsidRPr="00F10BB7">
        <w:rPr>
          <w:rFonts w:ascii="Times New Roman" w:hAnsi="Times New Roman" w:cs="Times New Roman"/>
          <w:sz w:val="26"/>
          <w:szCs w:val="26"/>
        </w:rPr>
        <w:t>“</w:t>
      </w:r>
      <w:r w:rsidRPr="00F10BB7">
        <w:rPr>
          <w:rFonts w:ascii="Times New Roman" w:hAnsi="Times New Roman" w:cs="Times New Roman"/>
          <w:sz w:val="26"/>
          <w:szCs w:val="26"/>
        </w:rPr>
        <w:t>yes.</w:t>
      </w:r>
      <w:r w:rsidR="0089321D" w:rsidRPr="00F10BB7">
        <w:rPr>
          <w:rFonts w:ascii="Times New Roman" w:hAnsi="Times New Roman" w:cs="Times New Roman"/>
          <w:sz w:val="26"/>
          <w:szCs w:val="26"/>
        </w:rPr>
        <w:t>”</w:t>
      </w:r>
      <w:r w:rsidRPr="00F10BB7">
        <w:rPr>
          <w:rFonts w:ascii="Times New Roman" w:hAnsi="Times New Roman" w:cs="Times New Roman"/>
          <w:sz w:val="26"/>
          <w:szCs w:val="26"/>
        </w:rPr>
        <w:t xml:space="preserve"> If you are not so convinced, you must answer the question </w:t>
      </w:r>
      <w:r w:rsidR="0089321D" w:rsidRPr="00F10BB7">
        <w:rPr>
          <w:rFonts w:ascii="Times New Roman" w:hAnsi="Times New Roman" w:cs="Times New Roman"/>
          <w:sz w:val="26"/>
          <w:szCs w:val="26"/>
        </w:rPr>
        <w:t>“</w:t>
      </w:r>
      <w:r w:rsidRPr="00F10BB7">
        <w:rPr>
          <w:rFonts w:ascii="Times New Roman" w:hAnsi="Times New Roman" w:cs="Times New Roman"/>
          <w:sz w:val="26"/>
          <w:szCs w:val="26"/>
        </w:rPr>
        <w:t>no.</w:t>
      </w:r>
      <w:r w:rsidR="0089321D" w:rsidRPr="00F10BB7">
        <w:rPr>
          <w:rFonts w:ascii="Times New Roman" w:hAnsi="Times New Roman" w:cs="Times New Roman"/>
          <w:sz w:val="26"/>
          <w:szCs w:val="26"/>
        </w:rPr>
        <w:t>”</w:t>
      </w:r>
      <w:r w:rsidR="00C03496" w:rsidRPr="00F10BB7">
        <w:rPr>
          <w:rStyle w:val="EndnoteReference"/>
          <w:rFonts w:ascii="Times New Roman" w:hAnsi="Times New Roman" w:cs="Times New Roman"/>
          <w:sz w:val="26"/>
          <w:szCs w:val="26"/>
        </w:rPr>
        <w:endnoteReference w:id="4"/>
      </w:r>
    </w:p>
    <w:p w14:paraId="1CAA3B77" w14:textId="77777777" w:rsidR="00BF457D" w:rsidRPr="00F10BB7" w:rsidRDefault="00BF457D" w:rsidP="00BF457D">
      <w:pPr>
        <w:pStyle w:val="NoSpacing"/>
        <w:spacing w:line="480" w:lineRule="auto"/>
        <w:jc w:val="both"/>
        <w:rPr>
          <w:rFonts w:ascii="Times New Roman" w:hAnsi="Times New Roman" w:cs="Times New Roman"/>
          <w:sz w:val="26"/>
          <w:szCs w:val="26"/>
        </w:rPr>
      </w:pPr>
    </w:p>
    <w:p w14:paraId="1C863BF2" w14:textId="02FF714D" w:rsidR="00BF457D" w:rsidRPr="00F10BB7" w:rsidRDefault="00BF457D" w:rsidP="00BF457D">
      <w:pPr>
        <w:pStyle w:val="NoSpacing"/>
        <w:spacing w:line="480" w:lineRule="auto"/>
        <w:jc w:val="both"/>
        <w:rPr>
          <w:rFonts w:ascii="Times New Roman" w:hAnsi="Times New Roman" w:cs="Times New Roman"/>
          <w:b/>
          <w:bCs/>
          <w:sz w:val="26"/>
          <w:szCs w:val="26"/>
        </w:rPr>
      </w:pPr>
      <w:r w:rsidRPr="00F10BB7">
        <w:rPr>
          <w:rFonts w:ascii="Times New Roman" w:hAnsi="Times New Roman" w:cs="Times New Roman"/>
          <w:b/>
          <w:bCs/>
          <w:sz w:val="26"/>
          <w:szCs w:val="26"/>
        </w:rPr>
        <w:t>SPECIAL VERDICT</w:t>
      </w:r>
    </w:p>
    <w:p w14:paraId="64B66DA8" w14:textId="3B1B4C39" w:rsidR="00BF457D" w:rsidRPr="00F10BB7" w:rsidRDefault="00BF457D" w:rsidP="00BF457D">
      <w:pPr>
        <w:pStyle w:val="NoSpacing"/>
        <w:tabs>
          <w:tab w:val="left" w:pos="900"/>
        </w:tabs>
        <w:spacing w:line="480" w:lineRule="auto"/>
        <w:ind w:left="900" w:hanging="450"/>
        <w:jc w:val="both"/>
        <w:rPr>
          <w:rFonts w:ascii="Times New Roman" w:hAnsi="Times New Roman" w:cs="Times New Roman"/>
          <w:sz w:val="26"/>
          <w:szCs w:val="26"/>
        </w:rPr>
      </w:pPr>
      <w:r w:rsidRPr="00F10BB7">
        <w:rPr>
          <w:rFonts w:ascii="Times New Roman" w:hAnsi="Times New Roman" w:cs="Times New Roman"/>
          <w:sz w:val="26"/>
          <w:szCs w:val="26"/>
        </w:rPr>
        <w:t>1.</w:t>
      </w:r>
      <w:r w:rsidRPr="00F10BB7">
        <w:rPr>
          <w:rFonts w:ascii="Times New Roman" w:hAnsi="Times New Roman" w:cs="Times New Roman"/>
          <w:sz w:val="26"/>
          <w:szCs w:val="26"/>
        </w:rPr>
        <w:tab/>
        <w:t>Has (</w:t>
      </w:r>
      <w:r w:rsidRPr="00F10BB7">
        <w:rPr>
          <w:rFonts w:ascii="Times New Roman" w:hAnsi="Times New Roman" w:cs="Times New Roman"/>
          <w:sz w:val="26"/>
          <w:szCs w:val="26"/>
          <w:u w:val="single"/>
        </w:rPr>
        <w:t>parent</w:t>
      </w:r>
      <w:r w:rsidRPr="00F10BB7">
        <w:rPr>
          <w:rFonts w:ascii="Times New Roman" w:hAnsi="Times New Roman" w:cs="Times New Roman"/>
          <w:sz w:val="26"/>
          <w:szCs w:val="26"/>
        </w:rPr>
        <w:t>) caused the (death) (injury) of a child, as a result of which (</w:t>
      </w:r>
      <w:r w:rsidRPr="00F10BB7">
        <w:rPr>
          <w:rFonts w:ascii="Times New Roman" w:hAnsi="Times New Roman" w:cs="Times New Roman"/>
          <w:sz w:val="26"/>
          <w:szCs w:val="26"/>
          <w:u w:val="single"/>
        </w:rPr>
        <w:t>parent</w:t>
      </w:r>
      <w:r w:rsidRPr="00F10BB7">
        <w:rPr>
          <w:rFonts w:ascii="Times New Roman" w:hAnsi="Times New Roman" w:cs="Times New Roman"/>
          <w:sz w:val="26"/>
          <w:szCs w:val="26"/>
        </w:rPr>
        <w:t xml:space="preserve">) was convicted of a felony? </w:t>
      </w:r>
    </w:p>
    <w:p w14:paraId="4599AF75" w14:textId="26CB2BA8" w:rsidR="00BF457D" w:rsidRPr="00F10BB7" w:rsidRDefault="00BF457D" w:rsidP="00BF457D">
      <w:pPr>
        <w:pStyle w:val="NoSpacing"/>
        <w:spacing w:line="480" w:lineRule="auto"/>
        <w:ind w:left="5040" w:firstLine="720"/>
        <w:jc w:val="both"/>
        <w:rPr>
          <w:rFonts w:ascii="Times New Roman" w:hAnsi="Times New Roman" w:cs="Times New Roman"/>
          <w:sz w:val="26"/>
          <w:szCs w:val="26"/>
        </w:rPr>
      </w:pPr>
      <w:r w:rsidRPr="00F10BB7">
        <w:rPr>
          <w:rFonts w:ascii="Times New Roman" w:hAnsi="Times New Roman" w:cs="Times New Roman"/>
          <w:sz w:val="26"/>
          <w:szCs w:val="26"/>
        </w:rPr>
        <w:t>Answer: __________________</w:t>
      </w:r>
    </w:p>
    <w:p w14:paraId="33ECE4C9" w14:textId="16C8D7F7" w:rsidR="00BF457D" w:rsidRPr="00F10BB7" w:rsidRDefault="00BF457D" w:rsidP="00BF457D">
      <w:pPr>
        <w:pStyle w:val="NoSpacing"/>
        <w:spacing w:line="480" w:lineRule="auto"/>
        <w:jc w:val="both"/>
        <w:rPr>
          <w:rFonts w:ascii="Times New Roman" w:hAnsi="Times New Roman" w:cs="Times New Roman"/>
          <w:sz w:val="26"/>
          <w:szCs w:val="26"/>
        </w:rPr>
      </w:pPr>
      <w:r w:rsidRPr="00F10BB7">
        <w:rPr>
          <w:rFonts w:ascii="Times New Roman" w:hAnsi="Times New Roman" w:cs="Times New Roman"/>
          <w:sz w:val="26"/>
          <w:szCs w:val="26"/>
        </w:rPr>
        <w:t xml:space="preserve">        </w:t>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t>Yes or No</w:t>
      </w:r>
    </w:p>
    <w:p w14:paraId="2211BF39" w14:textId="77777777" w:rsidR="00BF457D" w:rsidRPr="00F10BB7" w:rsidRDefault="00BF457D" w:rsidP="00BF457D">
      <w:pPr>
        <w:pStyle w:val="NoSpacing"/>
        <w:spacing w:line="480" w:lineRule="auto"/>
        <w:jc w:val="both"/>
        <w:rPr>
          <w:rFonts w:ascii="Times New Roman" w:hAnsi="Times New Roman" w:cs="Times New Roman"/>
          <w:sz w:val="26"/>
          <w:szCs w:val="26"/>
        </w:rPr>
      </w:pPr>
    </w:p>
    <w:p w14:paraId="1DE1BD22" w14:textId="77777777" w:rsidR="00BF457D" w:rsidRPr="00F10BB7" w:rsidRDefault="00BF457D" w:rsidP="00BF457D">
      <w:pPr>
        <w:pStyle w:val="NoSpacing"/>
        <w:tabs>
          <w:tab w:val="left" w:pos="900"/>
        </w:tabs>
        <w:spacing w:line="480" w:lineRule="auto"/>
        <w:ind w:left="900" w:hanging="450"/>
        <w:jc w:val="both"/>
        <w:rPr>
          <w:rFonts w:ascii="Times New Roman" w:hAnsi="Times New Roman" w:cs="Times New Roman"/>
          <w:sz w:val="26"/>
          <w:szCs w:val="26"/>
        </w:rPr>
      </w:pPr>
      <w:r w:rsidRPr="00F10BB7">
        <w:rPr>
          <w:rFonts w:ascii="Times New Roman" w:hAnsi="Times New Roman" w:cs="Times New Roman"/>
          <w:sz w:val="26"/>
          <w:szCs w:val="26"/>
        </w:rPr>
        <w:t>2.</w:t>
      </w:r>
      <w:r w:rsidRPr="00F10BB7">
        <w:rPr>
          <w:rFonts w:ascii="Times New Roman" w:hAnsi="Times New Roman" w:cs="Times New Roman"/>
          <w:sz w:val="26"/>
          <w:szCs w:val="26"/>
        </w:rPr>
        <w:tab/>
        <w:t>Has (</w:t>
      </w:r>
      <w:r w:rsidRPr="00F10BB7">
        <w:rPr>
          <w:rFonts w:ascii="Times New Roman" w:hAnsi="Times New Roman" w:cs="Times New Roman"/>
          <w:sz w:val="26"/>
          <w:szCs w:val="26"/>
          <w:u w:val="single"/>
        </w:rPr>
        <w:t>parent</w:t>
      </w:r>
      <w:r w:rsidRPr="00F10BB7">
        <w:rPr>
          <w:rFonts w:ascii="Times New Roman" w:hAnsi="Times New Roman" w:cs="Times New Roman"/>
          <w:sz w:val="26"/>
          <w:szCs w:val="26"/>
        </w:rPr>
        <w:t>) exhibited a pattern of (physically) (sexually) abusive behavior which is a substantial threat to the health of (</w:t>
      </w:r>
      <w:r w:rsidRPr="00F10BB7">
        <w:rPr>
          <w:rFonts w:ascii="Times New Roman" w:hAnsi="Times New Roman" w:cs="Times New Roman"/>
          <w:sz w:val="26"/>
          <w:szCs w:val="26"/>
          <w:u w:val="single"/>
        </w:rPr>
        <w:t>child</w:t>
      </w:r>
      <w:r w:rsidRPr="00F10BB7">
        <w:rPr>
          <w:rFonts w:ascii="Times New Roman" w:hAnsi="Times New Roman" w:cs="Times New Roman"/>
          <w:sz w:val="26"/>
          <w:szCs w:val="26"/>
        </w:rPr>
        <w:t xml:space="preserve">)?  </w:t>
      </w:r>
    </w:p>
    <w:p w14:paraId="78218981" w14:textId="42A0F624" w:rsidR="00BF457D" w:rsidRPr="00F10BB7" w:rsidRDefault="00BF457D" w:rsidP="00BF457D">
      <w:pPr>
        <w:pStyle w:val="NoSpacing"/>
        <w:spacing w:line="480" w:lineRule="auto"/>
        <w:ind w:left="5040" w:firstLine="720"/>
        <w:jc w:val="both"/>
        <w:rPr>
          <w:rFonts w:ascii="Times New Roman" w:hAnsi="Times New Roman" w:cs="Times New Roman"/>
          <w:sz w:val="26"/>
          <w:szCs w:val="26"/>
        </w:rPr>
      </w:pPr>
      <w:r w:rsidRPr="00F10BB7">
        <w:rPr>
          <w:rFonts w:ascii="Times New Roman" w:hAnsi="Times New Roman" w:cs="Times New Roman"/>
          <w:sz w:val="26"/>
          <w:szCs w:val="26"/>
        </w:rPr>
        <w:t>Answer: __________________</w:t>
      </w:r>
    </w:p>
    <w:p w14:paraId="39A516FF" w14:textId="0AD87623" w:rsidR="00BF457D" w:rsidRPr="00F10BB7" w:rsidRDefault="00BF457D" w:rsidP="00BF457D">
      <w:pPr>
        <w:pStyle w:val="NoSpacing"/>
        <w:spacing w:line="480" w:lineRule="auto"/>
        <w:jc w:val="both"/>
        <w:rPr>
          <w:rFonts w:ascii="Times New Roman" w:hAnsi="Times New Roman" w:cs="Times New Roman"/>
          <w:sz w:val="26"/>
          <w:szCs w:val="26"/>
        </w:rPr>
      </w:pPr>
      <w:r w:rsidRPr="00F10BB7">
        <w:rPr>
          <w:rFonts w:ascii="Times New Roman" w:hAnsi="Times New Roman" w:cs="Times New Roman"/>
          <w:sz w:val="26"/>
          <w:szCs w:val="26"/>
        </w:rPr>
        <w:t xml:space="preserve">        </w:t>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r>
      <w:r w:rsidRPr="00F10BB7">
        <w:rPr>
          <w:rFonts w:ascii="Times New Roman" w:hAnsi="Times New Roman" w:cs="Times New Roman"/>
          <w:sz w:val="26"/>
          <w:szCs w:val="26"/>
        </w:rPr>
        <w:tab/>
        <w:t>Yes or No</w:t>
      </w:r>
    </w:p>
    <w:p w14:paraId="618387C0" w14:textId="77777777" w:rsidR="00BF457D" w:rsidRPr="00F10BB7" w:rsidRDefault="00BF457D" w:rsidP="00BF457D">
      <w:pPr>
        <w:pStyle w:val="NoSpacing"/>
        <w:jc w:val="both"/>
        <w:rPr>
          <w:rFonts w:ascii="Times New Roman" w:hAnsi="Times New Roman" w:cs="Times New Roman"/>
          <w:sz w:val="26"/>
          <w:szCs w:val="26"/>
        </w:rPr>
      </w:pPr>
    </w:p>
    <w:p w14:paraId="13E43462" w14:textId="77777777" w:rsidR="00BF457D" w:rsidRPr="00F10BB7" w:rsidRDefault="00BF457D" w:rsidP="00BF457D">
      <w:pPr>
        <w:pStyle w:val="NoSpacing"/>
        <w:jc w:val="both"/>
        <w:rPr>
          <w:rFonts w:ascii="Times New Roman" w:hAnsi="Times New Roman" w:cs="Times New Roman"/>
          <w:sz w:val="26"/>
          <w:szCs w:val="26"/>
        </w:rPr>
      </w:pPr>
    </w:p>
    <w:p w14:paraId="0D6FF54E" w14:textId="118AC640" w:rsidR="00BF457D" w:rsidRPr="00F10BB7" w:rsidRDefault="00BF457D" w:rsidP="00BF457D">
      <w:pPr>
        <w:pStyle w:val="NoSpacing"/>
        <w:jc w:val="both"/>
        <w:rPr>
          <w:rFonts w:ascii="Times New Roman" w:hAnsi="Times New Roman" w:cs="Times New Roman"/>
          <w:b/>
          <w:bCs/>
        </w:rPr>
      </w:pPr>
      <w:r w:rsidRPr="00F10BB7">
        <w:rPr>
          <w:rFonts w:ascii="Times New Roman" w:hAnsi="Times New Roman" w:cs="Times New Roman"/>
          <w:b/>
          <w:bCs/>
        </w:rPr>
        <w:lastRenderedPageBreak/>
        <w:t>COMMENT</w:t>
      </w:r>
    </w:p>
    <w:p w14:paraId="1B225B73" w14:textId="77777777" w:rsidR="00BF457D" w:rsidRPr="00F10BB7" w:rsidRDefault="00BF457D" w:rsidP="00BF457D">
      <w:pPr>
        <w:pStyle w:val="NoSpacing"/>
        <w:jc w:val="both"/>
        <w:rPr>
          <w:rFonts w:ascii="Times New Roman" w:hAnsi="Times New Roman" w:cs="Times New Roman"/>
        </w:rPr>
      </w:pPr>
    </w:p>
    <w:p w14:paraId="3B4398F7" w14:textId="77264AE5" w:rsidR="00F4213C" w:rsidRPr="00F4213C" w:rsidRDefault="00BF457D" w:rsidP="00F4213C">
      <w:pPr>
        <w:pStyle w:val="NoSpacing"/>
        <w:ind w:firstLine="450"/>
        <w:jc w:val="both"/>
        <w:rPr>
          <w:rFonts w:ascii="Times New Roman" w:hAnsi="Times New Roman" w:cs="Times New Roman"/>
        </w:rPr>
      </w:pPr>
      <w:r w:rsidRPr="00F10BB7">
        <w:rPr>
          <w:rFonts w:ascii="Times New Roman" w:hAnsi="Times New Roman" w:cs="Times New Roman"/>
        </w:rPr>
        <w:t>Wis JI</w:t>
      </w:r>
      <w:r w:rsidR="00FF75ED">
        <w:rPr>
          <w:rFonts w:ascii="Times New Roman" w:hAnsi="Times New Roman" w:cs="Times New Roman"/>
        </w:rPr>
        <w:t>–</w:t>
      </w:r>
      <w:r w:rsidRPr="00F10BB7">
        <w:rPr>
          <w:rFonts w:ascii="Times New Roman" w:hAnsi="Times New Roman" w:cs="Times New Roman"/>
        </w:rPr>
        <w:t xml:space="preserve">Children 340 and </w:t>
      </w:r>
      <w:r w:rsidR="000C3B9C">
        <w:rPr>
          <w:rFonts w:ascii="Times New Roman" w:hAnsi="Times New Roman" w:cs="Times New Roman"/>
        </w:rPr>
        <w:t xml:space="preserve">the </w:t>
      </w:r>
      <w:r w:rsidRPr="00F10BB7">
        <w:rPr>
          <w:rFonts w:ascii="Times New Roman" w:hAnsi="Times New Roman" w:cs="Times New Roman"/>
        </w:rPr>
        <w:t>comment were originally approved by the Committee in 1996 and revised in 1997, 1999, and 2004. The change in 2004 conformed the burden of proof language to Wis JI</w:t>
      </w:r>
      <w:r w:rsidR="00FF75ED">
        <w:rPr>
          <w:rFonts w:ascii="Times New Roman" w:hAnsi="Times New Roman" w:cs="Times New Roman"/>
        </w:rPr>
        <w:t>–</w:t>
      </w:r>
      <w:r w:rsidRPr="00F10BB7">
        <w:rPr>
          <w:rFonts w:ascii="Times New Roman" w:hAnsi="Times New Roman" w:cs="Times New Roman"/>
        </w:rPr>
        <w:t xml:space="preserve">Civil 205. An editorial correction was made to Note No. 1 in 2005. The comment was revised in 2008, 2011, 2014, </w:t>
      </w:r>
      <w:r w:rsidR="00DD069C" w:rsidRPr="00F10BB7">
        <w:rPr>
          <w:rFonts w:ascii="Times New Roman" w:hAnsi="Times New Roman" w:cs="Times New Roman"/>
        </w:rPr>
        <w:t>2016, and 2025.</w:t>
      </w:r>
      <w:r w:rsidR="00C746CC" w:rsidRPr="00F10BB7">
        <w:rPr>
          <w:rFonts w:ascii="Times New Roman" w:hAnsi="Times New Roman" w:cs="Times New Roman"/>
        </w:rPr>
        <w:t xml:space="preserve"> This revision was approved by the Committee in </w:t>
      </w:r>
      <w:r w:rsidR="00F81911" w:rsidRPr="00F10BB7">
        <w:rPr>
          <w:rFonts w:ascii="Times New Roman" w:hAnsi="Times New Roman" w:cs="Times New Roman"/>
        </w:rPr>
        <w:t>May 2026</w:t>
      </w:r>
      <w:r w:rsidR="00C746CC" w:rsidRPr="00F10BB7">
        <w:rPr>
          <w:rFonts w:ascii="Times New Roman" w:hAnsi="Times New Roman" w:cs="Times New Roman"/>
        </w:rPr>
        <w:t xml:space="preserve">. </w:t>
      </w:r>
      <w:r w:rsidR="00F4213C" w:rsidRPr="00F4213C">
        <w:rPr>
          <w:rFonts w:ascii="Times New Roman" w:hAnsi="Times New Roman" w:cs="Times New Roman"/>
        </w:rPr>
        <w:t xml:space="preserve">It amended the comment to add note </w:t>
      </w:r>
      <w:r w:rsidR="003B18A4">
        <w:rPr>
          <w:rFonts w:ascii="Times New Roman" w:hAnsi="Times New Roman" w:cs="Times New Roman"/>
        </w:rPr>
        <w:t>4</w:t>
      </w:r>
      <w:r w:rsidR="00F4213C" w:rsidRPr="00F4213C">
        <w:rPr>
          <w:rFonts w:ascii="Times New Roman" w:hAnsi="Times New Roman" w:cs="Times New Roman"/>
        </w:rPr>
        <w:t xml:space="preserve"> and a new paragraph addressing </w:t>
      </w:r>
      <w:r w:rsidR="00F4213C" w:rsidRPr="00F4213C">
        <w:rPr>
          <w:rFonts w:ascii="Times New Roman" w:hAnsi="Times New Roman" w:cs="Times New Roman"/>
          <w:u w:val="single"/>
        </w:rPr>
        <w:t>State v. H.C.</w:t>
      </w:r>
      <w:r w:rsidR="00F4213C" w:rsidRPr="00F4213C">
        <w:rPr>
          <w:rFonts w:ascii="Times New Roman" w:hAnsi="Times New Roman" w:cs="Times New Roman"/>
        </w:rPr>
        <w:t>, 2025 WI 20, 416 Wis. 2d 233, 21 N.W.3d 330.</w:t>
      </w:r>
    </w:p>
    <w:p w14:paraId="2B501F76" w14:textId="77777777" w:rsidR="00F4213C" w:rsidRPr="00F4213C" w:rsidRDefault="00F4213C" w:rsidP="00F4213C">
      <w:pPr>
        <w:pStyle w:val="NoSpacing"/>
        <w:ind w:firstLine="450"/>
        <w:rPr>
          <w:rFonts w:ascii="Times New Roman" w:hAnsi="Times New Roman" w:cs="Times New Roman"/>
        </w:rPr>
      </w:pPr>
    </w:p>
    <w:p w14:paraId="03BFB9BA" w14:textId="3BD3C2A4" w:rsidR="00C746CC" w:rsidRPr="00F10BB7" w:rsidRDefault="00C746CC" w:rsidP="00C746CC">
      <w:pPr>
        <w:pStyle w:val="NoSpacing"/>
        <w:ind w:firstLine="450"/>
        <w:jc w:val="both"/>
        <w:rPr>
          <w:rFonts w:ascii="Times New Roman" w:hAnsi="Times New Roman" w:cs="Times New Roman"/>
        </w:rPr>
      </w:pPr>
    </w:p>
    <w:p w14:paraId="77118FDA" w14:textId="77777777" w:rsidR="00BF457D" w:rsidRPr="00F10BB7" w:rsidRDefault="00BF457D" w:rsidP="00BF457D">
      <w:pPr>
        <w:pStyle w:val="NoSpacing"/>
        <w:jc w:val="both"/>
        <w:rPr>
          <w:rFonts w:ascii="Times New Roman" w:hAnsi="Times New Roman" w:cs="Times New Roman"/>
        </w:rPr>
      </w:pPr>
    </w:p>
    <w:p w14:paraId="77C88A50" w14:textId="77777777" w:rsidR="00BF457D" w:rsidRPr="00F10BB7" w:rsidRDefault="00BF457D" w:rsidP="00BF457D">
      <w:pPr>
        <w:pStyle w:val="NoSpacing"/>
        <w:ind w:firstLine="450"/>
        <w:jc w:val="both"/>
        <w:rPr>
          <w:rFonts w:ascii="Times New Roman" w:hAnsi="Times New Roman" w:cs="Times New Roman"/>
        </w:rPr>
      </w:pPr>
      <w:r w:rsidRPr="00F10BB7">
        <w:rPr>
          <w:rFonts w:ascii="Times New Roman" w:hAnsi="Times New Roman" w:cs="Times New Roman"/>
        </w:rPr>
        <w:t>Wis. Stat. § 48.415(5)(a) reads:</w:t>
      </w:r>
    </w:p>
    <w:p w14:paraId="636F2375" w14:textId="77777777" w:rsidR="00BF457D" w:rsidRPr="00F10BB7" w:rsidRDefault="00BF457D" w:rsidP="00BF457D">
      <w:pPr>
        <w:pStyle w:val="NoSpacing"/>
        <w:jc w:val="both"/>
        <w:rPr>
          <w:rFonts w:ascii="Times New Roman" w:hAnsi="Times New Roman" w:cs="Times New Roman"/>
        </w:rPr>
      </w:pPr>
    </w:p>
    <w:p w14:paraId="39B03E35" w14:textId="77777777" w:rsidR="00BF457D" w:rsidRPr="00F10BB7" w:rsidRDefault="00BF457D" w:rsidP="00BF457D">
      <w:pPr>
        <w:pStyle w:val="NoSpacing"/>
        <w:ind w:left="450" w:right="450"/>
        <w:jc w:val="both"/>
        <w:rPr>
          <w:rFonts w:ascii="Times New Roman" w:hAnsi="Times New Roman" w:cs="Times New Roman"/>
        </w:rPr>
      </w:pPr>
      <w:r w:rsidRPr="00F10BB7">
        <w:rPr>
          <w:rFonts w:ascii="Times New Roman" w:hAnsi="Times New Roman" w:cs="Times New Roman"/>
          <w:b/>
          <w:bCs/>
        </w:rPr>
        <w:t>48.415. Grounds for involuntary termination of parental rights</w:t>
      </w:r>
      <w:r w:rsidRPr="00F10BB7">
        <w:rPr>
          <w:rFonts w:ascii="Times New Roman" w:hAnsi="Times New Roman" w:cs="Times New Roman"/>
        </w:rPr>
        <w:t>. At the fact-finding hearing the court or jury may make a finding that grounds exist for the termination of parental rights. Grounds for termination of parental rights shall be one of the following:</w:t>
      </w:r>
    </w:p>
    <w:p w14:paraId="394F5703" w14:textId="77777777" w:rsidR="00BF457D" w:rsidRPr="00F10BB7" w:rsidRDefault="00BF457D" w:rsidP="00BF457D">
      <w:pPr>
        <w:pStyle w:val="NoSpacing"/>
        <w:jc w:val="both"/>
        <w:rPr>
          <w:rFonts w:ascii="Times New Roman" w:hAnsi="Times New Roman" w:cs="Times New Roman"/>
        </w:rPr>
      </w:pPr>
    </w:p>
    <w:p w14:paraId="33C9ED2D" w14:textId="77777777" w:rsidR="00BF457D" w:rsidRPr="00F10BB7" w:rsidRDefault="00BF457D" w:rsidP="00BF457D">
      <w:pPr>
        <w:pStyle w:val="NoSpacing"/>
        <w:ind w:left="450" w:right="450"/>
        <w:jc w:val="both"/>
        <w:rPr>
          <w:rFonts w:ascii="Times New Roman" w:hAnsi="Times New Roman" w:cs="Times New Roman"/>
        </w:rPr>
      </w:pPr>
      <w:r w:rsidRPr="00F10BB7">
        <w:rPr>
          <w:rFonts w:ascii="Times New Roman" w:hAnsi="Times New Roman" w:cs="Times New Roman"/>
        </w:rPr>
        <w:t>(5) Child abuse. Child abuse, which shall be established by proving that the parent has exhibited a pattern of physically or sexually abusive behavior which is a substantial threat to the health of the child who is the subject of the petition and proving either of the following:</w:t>
      </w:r>
    </w:p>
    <w:p w14:paraId="649C9E14" w14:textId="77777777" w:rsidR="00BF457D" w:rsidRPr="00F10BB7" w:rsidRDefault="00BF457D" w:rsidP="00BF457D">
      <w:pPr>
        <w:pStyle w:val="NoSpacing"/>
        <w:ind w:left="450" w:right="450"/>
        <w:jc w:val="both"/>
        <w:rPr>
          <w:rFonts w:ascii="Times New Roman" w:hAnsi="Times New Roman" w:cs="Times New Roman"/>
        </w:rPr>
      </w:pPr>
      <w:r w:rsidRPr="00F10BB7">
        <w:rPr>
          <w:rFonts w:ascii="Times New Roman" w:hAnsi="Times New Roman" w:cs="Times New Roman"/>
        </w:rPr>
        <w:t>(a) That the parent has caused death or injury to a child or children resulting in a felony conviction.</w:t>
      </w:r>
    </w:p>
    <w:p w14:paraId="67695116" w14:textId="77777777" w:rsidR="00BF457D" w:rsidRPr="00F10BB7" w:rsidRDefault="00BF457D" w:rsidP="00BF457D">
      <w:pPr>
        <w:pStyle w:val="NoSpacing"/>
        <w:ind w:left="450" w:right="450"/>
        <w:jc w:val="both"/>
        <w:rPr>
          <w:rFonts w:ascii="Times New Roman" w:hAnsi="Times New Roman" w:cs="Times New Roman"/>
        </w:rPr>
      </w:pPr>
    </w:p>
    <w:p w14:paraId="4E58A171" w14:textId="2FE9EFCD" w:rsidR="00BF457D" w:rsidRPr="00F10BB7" w:rsidRDefault="00BF457D" w:rsidP="00BF457D">
      <w:pPr>
        <w:pStyle w:val="NoSpacing"/>
        <w:ind w:firstLine="450"/>
        <w:jc w:val="both"/>
        <w:rPr>
          <w:rFonts w:ascii="Times New Roman" w:hAnsi="Times New Roman" w:cs="Times New Roman"/>
        </w:rPr>
      </w:pPr>
      <w:r w:rsidRPr="00F10BB7">
        <w:rPr>
          <w:rFonts w:ascii="Times New Roman" w:hAnsi="Times New Roman" w:cs="Times New Roman"/>
        </w:rPr>
        <w:t>Cases brought under this ground for termination of parental rights will be rare. Subsection (5)(a) requires the circumstance that a parent ha</w:t>
      </w:r>
      <w:r w:rsidR="00F4213C">
        <w:rPr>
          <w:rFonts w:ascii="Times New Roman" w:hAnsi="Times New Roman" w:cs="Times New Roman"/>
        </w:rPr>
        <w:t>s</w:t>
      </w:r>
      <w:r w:rsidRPr="00F10BB7">
        <w:rPr>
          <w:rFonts w:ascii="Times New Roman" w:hAnsi="Times New Roman" w:cs="Times New Roman"/>
        </w:rPr>
        <w:t xml:space="preserve"> a felony conviction relating to the death or injury of a child.</w:t>
      </w:r>
    </w:p>
    <w:p w14:paraId="4806DE5F" w14:textId="4A8DCAA9" w:rsidR="00FF75ED" w:rsidRDefault="00FF75ED" w:rsidP="00FF75ED">
      <w:pPr>
        <w:pStyle w:val="NoSpacing"/>
        <w:jc w:val="both"/>
        <w:rPr>
          <w:rFonts w:ascii="Times New Roman" w:hAnsi="Times New Roman" w:cs="Times New Roman"/>
        </w:rPr>
      </w:pPr>
    </w:p>
    <w:p w14:paraId="3CA4A1AB" w14:textId="586815A7" w:rsidR="00FF75ED" w:rsidRPr="00F10BB7" w:rsidRDefault="00FF75ED" w:rsidP="00BF457D">
      <w:pPr>
        <w:pStyle w:val="NoSpacing"/>
        <w:ind w:firstLine="450"/>
        <w:jc w:val="both"/>
        <w:rPr>
          <w:rFonts w:ascii="Times New Roman" w:hAnsi="Times New Roman" w:cs="Times New Roman"/>
        </w:rPr>
      </w:pPr>
      <w:r w:rsidRPr="00FF75ED">
        <w:rPr>
          <w:rFonts w:ascii="Times New Roman" w:hAnsi="Times New Roman" w:cs="Times New Roman"/>
        </w:rPr>
        <w:t xml:space="preserve">In an unpublished opinion, the court of appeals stated that “in addition to a felony conviction, this specific statutory ground for termination requires the showing of a pattern of abusive behavior that poses an ongoing substantial threat to the child” and that “a single conviction does not demonstrate a pattern of abusive behavior under Wis. Stat. § 48.415(5).” </w:t>
      </w:r>
      <w:r w:rsidRPr="00FF75ED">
        <w:rPr>
          <w:rFonts w:ascii="Times New Roman" w:hAnsi="Times New Roman" w:cs="Times New Roman"/>
          <w:u w:val="single"/>
        </w:rPr>
        <w:t>K.C. v. B.S.-S.</w:t>
      </w:r>
      <w:r w:rsidRPr="00FF75ED">
        <w:rPr>
          <w:rFonts w:ascii="Times New Roman" w:hAnsi="Times New Roman" w:cs="Times New Roman"/>
        </w:rPr>
        <w:t xml:space="preserve">, No. 2015AP1702, unpublished slip op. ¶5 (WI App Jan. 13, 2016) (citing </w:t>
      </w:r>
      <w:r w:rsidRPr="00C927F1">
        <w:rPr>
          <w:rFonts w:ascii="Times New Roman" w:hAnsi="Times New Roman" w:cs="Times New Roman"/>
          <w:u w:val="single"/>
        </w:rPr>
        <w:t>Monroe County v. Jennifer V.</w:t>
      </w:r>
      <w:r w:rsidRPr="00FF75ED">
        <w:rPr>
          <w:rFonts w:ascii="Times New Roman" w:hAnsi="Times New Roman" w:cs="Times New Roman"/>
        </w:rPr>
        <w:t>, 200 Wis. 2d 678, 683–84, 548 N.W.2d 837 (Ct. App. 1996)).</w:t>
      </w:r>
    </w:p>
    <w:p w14:paraId="154E994D" w14:textId="77777777" w:rsidR="00BF457D" w:rsidRPr="00F10BB7" w:rsidRDefault="00BF457D" w:rsidP="00BF457D">
      <w:pPr>
        <w:pStyle w:val="NoSpacing"/>
        <w:jc w:val="both"/>
        <w:rPr>
          <w:rFonts w:ascii="Times New Roman" w:hAnsi="Times New Roman" w:cs="Times New Roman"/>
        </w:rPr>
      </w:pPr>
    </w:p>
    <w:p w14:paraId="035BEEA0" w14:textId="76382CC0" w:rsidR="00BF457D" w:rsidRPr="00F10BB7" w:rsidRDefault="00BF457D" w:rsidP="00BF457D">
      <w:pPr>
        <w:pStyle w:val="NoSpacing"/>
        <w:ind w:firstLine="450"/>
        <w:jc w:val="both"/>
        <w:rPr>
          <w:rFonts w:ascii="Times New Roman" w:hAnsi="Times New Roman" w:cs="Times New Roman"/>
        </w:rPr>
      </w:pPr>
      <w:r w:rsidRPr="00F10BB7">
        <w:rPr>
          <w:rFonts w:ascii="Times New Roman" w:hAnsi="Times New Roman" w:cs="Times New Roman"/>
        </w:rPr>
        <w:t xml:space="preserve">Because of the absence of any clear definitions for the terms </w:t>
      </w:r>
      <w:r w:rsidR="0089321D" w:rsidRPr="00F10BB7">
        <w:rPr>
          <w:rFonts w:ascii="Times New Roman" w:hAnsi="Times New Roman" w:cs="Times New Roman"/>
        </w:rPr>
        <w:t>“</w:t>
      </w:r>
      <w:r w:rsidRPr="00F10BB7">
        <w:rPr>
          <w:rFonts w:ascii="Times New Roman" w:hAnsi="Times New Roman" w:cs="Times New Roman"/>
        </w:rPr>
        <w:t>pattern of abusive behavior</w:t>
      </w:r>
      <w:r w:rsidR="0089321D" w:rsidRPr="00F10BB7">
        <w:rPr>
          <w:rFonts w:ascii="Times New Roman" w:hAnsi="Times New Roman" w:cs="Times New Roman"/>
        </w:rPr>
        <w:t>”</w:t>
      </w:r>
      <w:r w:rsidRPr="00F10BB7">
        <w:rPr>
          <w:rFonts w:ascii="Times New Roman" w:hAnsi="Times New Roman" w:cs="Times New Roman"/>
        </w:rPr>
        <w:t xml:space="preserve"> and </w:t>
      </w:r>
      <w:r w:rsidR="0089321D" w:rsidRPr="00F10BB7">
        <w:rPr>
          <w:rFonts w:ascii="Times New Roman" w:hAnsi="Times New Roman" w:cs="Times New Roman"/>
        </w:rPr>
        <w:t>“</w:t>
      </w:r>
      <w:r w:rsidRPr="00F10BB7">
        <w:rPr>
          <w:rFonts w:ascii="Times New Roman" w:hAnsi="Times New Roman" w:cs="Times New Roman"/>
        </w:rPr>
        <w:t>health,</w:t>
      </w:r>
      <w:r w:rsidR="0089321D" w:rsidRPr="00F10BB7">
        <w:rPr>
          <w:rFonts w:ascii="Times New Roman" w:hAnsi="Times New Roman" w:cs="Times New Roman"/>
        </w:rPr>
        <w:t>”</w:t>
      </w:r>
      <w:r w:rsidRPr="00F10BB7">
        <w:rPr>
          <w:rFonts w:ascii="Times New Roman" w:hAnsi="Times New Roman" w:cs="Times New Roman"/>
        </w:rPr>
        <w:t xml:space="preserve"> the scope of this ground is uncertain. Does this ground allow for proof of emotional abuse? If it is limited to physical and sexual abuse, does it include physical abuse harmful to the emotional health of the child? Some Committee members believe the section </w:t>
      </w:r>
      <w:r w:rsidR="00CF48F8">
        <w:rPr>
          <w:rFonts w:ascii="Times New Roman" w:hAnsi="Times New Roman" w:cs="Times New Roman"/>
        </w:rPr>
        <w:t xml:space="preserve">was </w:t>
      </w:r>
      <w:r w:rsidRPr="00F10BB7">
        <w:rPr>
          <w:rFonts w:ascii="Times New Roman" w:hAnsi="Times New Roman" w:cs="Times New Roman"/>
        </w:rPr>
        <w:t>intended to address only physical and sexual abuse, pointing to the terms of the alternative second elements. Others feel it should be read broadly. Other ambiguities include whether this ground for termination includes a parent who allows or encourages abuse by others, abusive conduct by a parent towards a spouse or other adult which emotionally harms a child, or abuse of property or animals that arguably harms a child.</w:t>
      </w:r>
    </w:p>
    <w:p w14:paraId="78DE26D2" w14:textId="77777777" w:rsidR="00BF457D" w:rsidRPr="00F10BB7" w:rsidRDefault="00BF457D" w:rsidP="00BF457D">
      <w:pPr>
        <w:pStyle w:val="NoSpacing"/>
        <w:jc w:val="both"/>
        <w:rPr>
          <w:rFonts w:ascii="Times New Roman" w:hAnsi="Times New Roman" w:cs="Times New Roman"/>
        </w:rPr>
      </w:pPr>
    </w:p>
    <w:p w14:paraId="7D84370D" w14:textId="6F2A8E9E" w:rsidR="00BF457D" w:rsidRPr="00F10BB7" w:rsidRDefault="00BF457D" w:rsidP="00BF457D">
      <w:pPr>
        <w:pStyle w:val="NoSpacing"/>
        <w:ind w:firstLine="450"/>
        <w:jc w:val="both"/>
        <w:rPr>
          <w:rFonts w:ascii="Times New Roman" w:hAnsi="Times New Roman" w:cs="Times New Roman"/>
        </w:rPr>
      </w:pPr>
      <w:r w:rsidRPr="00F10BB7">
        <w:rPr>
          <w:rFonts w:ascii="Times New Roman" w:hAnsi="Times New Roman" w:cs="Times New Roman"/>
        </w:rPr>
        <w:t xml:space="preserve">The Committee has drafted the instruction to address cases involving physical or sexual abuse to a child. As drafted, this instruction also covers physical abuse by the parent to another adult. However, the definition of </w:t>
      </w:r>
      <w:r w:rsidR="0089321D" w:rsidRPr="00F10BB7">
        <w:rPr>
          <w:rFonts w:ascii="Times New Roman" w:hAnsi="Times New Roman" w:cs="Times New Roman"/>
        </w:rPr>
        <w:t>“</w:t>
      </w:r>
      <w:r w:rsidRPr="00F10BB7">
        <w:rPr>
          <w:rFonts w:ascii="Times New Roman" w:hAnsi="Times New Roman" w:cs="Times New Roman"/>
        </w:rPr>
        <w:t>abuse</w:t>
      </w:r>
      <w:r w:rsidR="0089321D" w:rsidRPr="00F10BB7">
        <w:rPr>
          <w:rFonts w:ascii="Times New Roman" w:hAnsi="Times New Roman" w:cs="Times New Roman"/>
        </w:rPr>
        <w:t>”</w:t>
      </w:r>
      <w:r w:rsidRPr="00F10BB7">
        <w:rPr>
          <w:rFonts w:ascii="Times New Roman" w:hAnsi="Times New Roman" w:cs="Times New Roman"/>
        </w:rPr>
        <w:t xml:space="preserve"> needs to be modified where the pattern of abuse involves sexual abuse to an adult. See note 3 below. The Committee also agreed that </w:t>
      </w:r>
      <w:r w:rsidR="002D5093">
        <w:rPr>
          <w:rFonts w:ascii="Times New Roman" w:hAnsi="Times New Roman" w:cs="Times New Roman"/>
        </w:rPr>
        <w:t>“</w:t>
      </w:r>
      <w:r w:rsidRPr="00F10BB7">
        <w:rPr>
          <w:rFonts w:ascii="Times New Roman" w:hAnsi="Times New Roman" w:cs="Times New Roman"/>
        </w:rPr>
        <w:t>health</w:t>
      </w:r>
      <w:r w:rsidR="002D5093">
        <w:rPr>
          <w:rFonts w:ascii="Times New Roman" w:hAnsi="Times New Roman" w:cs="Times New Roman"/>
        </w:rPr>
        <w:t>”</w:t>
      </w:r>
      <w:r w:rsidRPr="00F10BB7">
        <w:rPr>
          <w:rFonts w:ascii="Times New Roman" w:hAnsi="Times New Roman" w:cs="Times New Roman"/>
        </w:rPr>
        <w:t xml:space="preserve"> necessarily includes emotional and mental health. If a court permits proof o</w:t>
      </w:r>
      <w:r w:rsidR="007D403E">
        <w:rPr>
          <w:rFonts w:ascii="Times New Roman" w:hAnsi="Times New Roman" w:cs="Times New Roman"/>
        </w:rPr>
        <w:t>f</w:t>
      </w:r>
      <w:r w:rsidRPr="00F10BB7">
        <w:rPr>
          <w:rFonts w:ascii="Times New Roman" w:hAnsi="Times New Roman" w:cs="Times New Roman"/>
        </w:rPr>
        <w:t xml:space="preserve"> other </w:t>
      </w:r>
      <w:r w:rsidR="002D5093">
        <w:rPr>
          <w:rFonts w:ascii="Times New Roman" w:hAnsi="Times New Roman" w:cs="Times New Roman"/>
        </w:rPr>
        <w:t>“</w:t>
      </w:r>
      <w:r w:rsidRPr="00F10BB7">
        <w:rPr>
          <w:rFonts w:ascii="Times New Roman" w:hAnsi="Times New Roman" w:cs="Times New Roman"/>
        </w:rPr>
        <w:t>child abuse</w:t>
      </w:r>
      <w:r w:rsidR="002D5093">
        <w:rPr>
          <w:rFonts w:ascii="Times New Roman" w:hAnsi="Times New Roman" w:cs="Times New Roman"/>
        </w:rPr>
        <w:t>”</w:t>
      </w:r>
      <w:r w:rsidRPr="00F10BB7">
        <w:rPr>
          <w:rFonts w:ascii="Times New Roman" w:hAnsi="Times New Roman" w:cs="Times New Roman"/>
        </w:rPr>
        <w:t xml:space="preserve"> theories, the instruction will need to be altered.</w:t>
      </w:r>
    </w:p>
    <w:p w14:paraId="5440FC29" w14:textId="77777777" w:rsidR="00BF457D" w:rsidRPr="00F10BB7" w:rsidRDefault="00BF457D" w:rsidP="00BF457D">
      <w:pPr>
        <w:pStyle w:val="NoSpacing"/>
        <w:jc w:val="both"/>
        <w:rPr>
          <w:rFonts w:ascii="Times New Roman" w:hAnsi="Times New Roman" w:cs="Times New Roman"/>
        </w:rPr>
      </w:pPr>
    </w:p>
    <w:p w14:paraId="5C169645" w14:textId="77777777" w:rsidR="00BF457D" w:rsidRPr="00F10BB7" w:rsidRDefault="00BF457D" w:rsidP="00BF457D">
      <w:pPr>
        <w:pStyle w:val="NoSpacing"/>
        <w:ind w:firstLine="450"/>
        <w:jc w:val="both"/>
        <w:rPr>
          <w:rFonts w:ascii="Times New Roman" w:hAnsi="Times New Roman" w:cs="Times New Roman"/>
        </w:rPr>
      </w:pPr>
      <w:r w:rsidRPr="00F10BB7">
        <w:rPr>
          <w:rFonts w:ascii="Times New Roman" w:hAnsi="Times New Roman" w:cs="Times New Roman"/>
          <w:b/>
          <w:bCs/>
        </w:rPr>
        <w:lastRenderedPageBreak/>
        <w:t>Summary Judgment and Directed Verdict</w:t>
      </w:r>
      <w:r w:rsidRPr="00F10BB7">
        <w:rPr>
          <w:rFonts w:ascii="Times New Roman" w:hAnsi="Times New Roman" w:cs="Times New Roman"/>
        </w:rPr>
        <w:t>. The Committee believes it is appropriate for the trial judge to answer question 1 where evidence of the conviction is received. See SM-2 following the instructions in this publication regarding the use of summary judgment and directed verdict in a TPR case.</w:t>
      </w:r>
    </w:p>
    <w:p w14:paraId="698FCC0D" w14:textId="77777777" w:rsidR="00BF457D" w:rsidRPr="00F10BB7" w:rsidRDefault="00BF457D" w:rsidP="00BF457D">
      <w:pPr>
        <w:pStyle w:val="NoSpacing"/>
        <w:jc w:val="both"/>
        <w:rPr>
          <w:rFonts w:ascii="Times New Roman" w:hAnsi="Times New Roman" w:cs="Times New Roman"/>
        </w:rPr>
      </w:pPr>
    </w:p>
    <w:p w14:paraId="4C93F9A5" w14:textId="6B003B9F" w:rsidR="00BF457D" w:rsidRPr="00F10BB7" w:rsidRDefault="00BF457D" w:rsidP="00BF457D">
      <w:pPr>
        <w:pStyle w:val="NoSpacing"/>
        <w:ind w:firstLine="450"/>
        <w:jc w:val="both"/>
        <w:rPr>
          <w:rFonts w:ascii="Times New Roman" w:hAnsi="Times New Roman" w:cs="Times New Roman"/>
        </w:rPr>
      </w:pPr>
      <w:r w:rsidRPr="00F10BB7">
        <w:rPr>
          <w:rFonts w:ascii="Times New Roman" w:hAnsi="Times New Roman" w:cs="Times New Roman"/>
        </w:rPr>
        <w:t xml:space="preserve">For an unpublished decision involving summary judgment on </w:t>
      </w:r>
      <w:r w:rsidR="0089321D" w:rsidRPr="00F10BB7">
        <w:rPr>
          <w:rFonts w:ascii="Times New Roman" w:hAnsi="Times New Roman" w:cs="Times New Roman"/>
        </w:rPr>
        <w:t>“</w:t>
      </w:r>
      <w:r w:rsidRPr="00F10BB7">
        <w:rPr>
          <w:rFonts w:ascii="Times New Roman" w:hAnsi="Times New Roman" w:cs="Times New Roman"/>
        </w:rPr>
        <w:t>pattern of behavior</w:t>
      </w:r>
      <w:r w:rsidR="0089321D" w:rsidRPr="00F10BB7">
        <w:rPr>
          <w:rFonts w:ascii="Times New Roman" w:hAnsi="Times New Roman" w:cs="Times New Roman"/>
        </w:rPr>
        <w:t>”</w:t>
      </w:r>
      <w:r w:rsidRPr="00F10BB7">
        <w:rPr>
          <w:rFonts w:ascii="Times New Roman" w:hAnsi="Times New Roman" w:cs="Times New Roman"/>
        </w:rPr>
        <w:t xml:space="preserve"> that is a substantial threat to the child, see </w:t>
      </w:r>
      <w:r w:rsidRPr="00F10BB7">
        <w:rPr>
          <w:rFonts w:ascii="Times New Roman" w:hAnsi="Times New Roman" w:cs="Times New Roman"/>
          <w:u w:val="single"/>
        </w:rPr>
        <w:t>Racine County v. Renee D.</w:t>
      </w:r>
      <w:r w:rsidRPr="00F10BB7">
        <w:rPr>
          <w:rFonts w:ascii="Times New Roman" w:hAnsi="Times New Roman" w:cs="Times New Roman"/>
        </w:rPr>
        <w:t>, Appeal No. 2012AP1974</w:t>
      </w:r>
      <w:r w:rsidR="00A74089">
        <w:rPr>
          <w:rFonts w:ascii="Times New Roman" w:hAnsi="Times New Roman" w:cs="Times New Roman"/>
        </w:rPr>
        <w:t xml:space="preserve"> (2013)</w:t>
      </w:r>
      <w:r w:rsidRPr="00F10BB7">
        <w:rPr>
          <w:rFonts w:ascii="Times New Roman" w:hAnsi="Times New Roman" w:cs="Times New Roman"/>
        </w:rPr>
        <w:t xml:space="preserve"> (not published; one-judge decision).</w:t>
      </w:r>
    </w:p>
    <w:p w14:paraId="5922E5F3" w14:textId="608E2886" w:rsidR="00DD069C" w:rsidRPr="00F10BB7" w:rsidRDefault="00DD069C" w:rsidP="00BF457D">
      <w:pPr>
        <w:pStyle w:val="NoSpacing"/>
        <w:ind w:firstLine="450"/>
        <w:jc w:val="both"/>
        <w:rPr>
          <w:rFonts w:ascii="Times New Roman" w:hAnsi="Times New Roman" w:cs="Times New Roman"/>
        </w:rPr>
      </w:pPr>
    </w:p>
    <w:p w14:paraId="53A19003" w14:textId="2E2A4DC7" w:rsidR="00DD069C" w:rsidRPr="00F10BB7" w:rsidRDefault="00DD069C" w:rsidP="00DD069C">
      <w:pPr>
        <w:pStyle w:val="NoSpacing"/>
        <w:ind w:firstLine="450"/>
        <w:jc w:val="both"/>
        <w:rPr>
          <w:rFonts w:ascii="Times New Roman" w:hAnsi="Times New Roman" w:cs="Times New Roman"/>
        </w:rPr>
      </w:pPr>
      <w:r w:rsidRPr="00F10BB7">
        <w:rPr>
          <w:rFonts w:ascii="Times New Roman" w:hAnsi="Times New Roman" w:cs="Times New Roman"/>
          <w:b/>
          <w:bCs/>
        </w:rPr>
        <w:t>Dispositional Phase—No Burden of Proof</w:t>
      </w:r>
      <w:r w:rsidRPr="00F10BB7">
        <w:rPr>
          <w:rFonts w:ascii="Times New Roman" w:hAnsi="Times New Roman" w:cs="Times New Roman"/>
        </w:rPr>
        <w:t xml:space="preserve">. In </w:t>
      </w:r>
      <w:r w:rsidRPr="00F10BB7">
        <w:rPr>
          <w:rFonts w:ascii="Times New Roman" w:hAnsi="Times New Roman" w:cs="Times New Roman"/>
          <w:u w:val="single"/>
        </w:rPr>
        <w:t>State v. H.C.</w:t>
      </w:r>
      <w:r w:rsidRPr="00F10BB7">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7D6524D0" w14:textId="77777777" w:rsidR="00DD069C" w:rsidRPr="00F10BB7" w:rsidRDefault="00DD069C" w:rsidP="00BF457D">
      <w:pPr>
        <w:pStyle w:val="NoSpacing"/>
        <w:jc w:val="both"/>
        <w:rPr>
          <w:rFonts w:ascii="Times New Roman" w:hAnsi="Times New Roman" w:cs="Times New Roman"/>
        </w:rPr>
      </w:pPr>
    </w:p>
    <w:p w14:paraId="407C0162" w14:textId="2EFC7233" w:rsidR="003868DD" w:rsidRPr="00F10BB7" w:rsidRDefault="00BF457D" w:rsidP="00BF457D">
      <w:pPr>
        <w:pStyle w:val="NoSpacing"/>
        <w:ind w:firstLine="450"/>
        <w:jc w:val="both"/>
        <w:rPr>
          <w:rFonts w:ascii="Times New Roman" w:hAnsi="Times New Roman" w:cs="Times New Roman"/>
        </w:rPr>
      </w:pPr>
      <w:r w:rsidRPr="00F10BB7">
        <w:rPr>
          <w:rFonts w:ascii="Times New Roman" w:hAnsi="Times New Roman" w:cs="Times New Roman"/>
          <w:b/>
          <w:bCs/>
        </w:rPr>
        <w:t>Indian Child Welfare Act</w:t>
      </w:r>
      <w:r w:rsidRPr="00F10BB7">
        <w:rPr>
          <w:rFonts w:ascii="Times New Roman" w:hAnsi="Times New Roman" w:cs="Times New Roman"/>
        </w:rPr>
        <w:t>. For a termination case involving an Indian child, see Wis JI</w:t>
      </w:r>
      <w:r w:rsidR="00FF75ED">
        <w:rPr>
          <w:rFonts w:ascii="Times New Roman" w:hAnsi="Times New Roman" w:cs="Times New Roman"/>
        </w:rPr>
        <w:t>–</w:t>
      </w:r>
      <w:r w:rsidRPr="00F10BB7">
        <w:rPr>
          <w:rFonts w:ascii="Times New Roman" w:hAnsi="Times New Roman" w:cs="Times New Roman"/>
        </w:rPr>
        <w:t>Children 420</w:t>
      </w:r>
      <w:r w:rsidR="00FF75ED">
        <w:rPr>
          <w:rFonts w:ascii="Times New Roman" w:hAnsi="Times New Roman" w:cs="Times New Roman"/>
        </w:rPr>
        <w:t>-</w:t>
      </w:r>
      <w:r w:rsidRPr="00F10BB7">
        <w:rPr>
          <w:rFonts w:ascii="Times New Roman" w:hAnsi="Times New Roman" w:cs="Times New Roman"/>
        </w:rPr>
        <w:t>424.</w:t>
      </w:r>
    </w:p>
    <w:sectPr w:rsidR="003868DD" w:rsidRPr="00F10BB7" w:rsidSect="00F10BB7">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BF9FB" w14:textId="77777777" w:rsidR="00BF457D" w:rsidRDefault="00BF457D" w:rsidP="00BF457D">
      <w:pPr>
        <w:spacing w:after="0" w:line="240" w:lineRule="auto"/>
      </w:pPr>
      <w:r>
        <w:separator/>
      </w:r>
    </w:p>
  </w:endnote>
  <w:endnote w:type="continuationSeparator" w:id="0">
    <w:p w14:paraId="7AA95956" w14:textId="77777777" w:rsidR="00BF457D" w:rsidRDefault="00BF457D" w:rsidP="00BF457D">
      <w:pPr>
        <w:spacing w:after="0" w:line="240" w:lineRule="auto"/>
      </w:pPr>
      <w:r>
        <w:continuationSeparator/>
      </w:r>
    </w:p>
  </w:endnote>
  <w:endnote w:id="1">
    <w:p w14:paraId="55E32887" w14:textId="77777777" w:rsidR="0089321D" w:rsidRPr="00F10BB7" w:rsidRDefault="0089321D" w:rsidP="00BF457D">
      <w:pPr>
        <w:pStyle w:val="EndnoteText"/>
        <w:tabs>
          <w:tab w:val="left" w:pos="900"/>
        </w:tabs>
        <w:ind w:firstLine="450"/>
        <w:jc w:val="both"/>
        <w:rPr>
          <w:rFonts w:ascii="Times New Roman" w:hAnsi="Times New Roman" w:cs="Times New Roman"/>
          <w:sz w:val="22"/>
          <w:szCs w:val="22"/>
        </w:rPr>
      </w:pPr>
    </w:p>
    <w:p w14:paraId="5AA5E06E" w14:textId="011C5DFE" w:rsidR="0089321D" w:rsidRPr="00F10BB7" w:rsidRDefault="0089321D" w:rsidP="0089321D">
      <w:pPr>
        <w:pStyle w:val="EndnoteText"/>
        <w:tabs>
          <w:tab w:val="left" w:pos="900"/>
        </w:tabs>
        <w:jc w:val="both"/>
        <w:rPr>
          <w:rFonts w:ascii="Times New Roman" w:hAnsi="Times New Roman" w:cs="Times New Roman"/>
          <w:b/>
          <w:bCs/>
          <w:sz w:val="22"/>
          <w:szCs w:val="22"/>
        </w:rPr>
      </w:pPr>
      <w:r w:rsidRPr="00F10BB7">
        <w:rPr>
          <w:rFonts w:ascii="Times New Roman" w:hAnsi="Times New Roman" w:cs="Times New Roman"/>
          <w:b/>
          <w:bCs/>
          <w:sz w:val="22"/>
          <w:szCs w:val="22"/>
        </w:rPr>
        <w:t xml:space="preserve">NOTES </w:t>
      </w:r>
    </w:p>
    <w:p w14:paraId="113994B8" w14:textId="77777777" w:rsidR="0089321D" w:rsidRPr="00F10BB7" w:rsidRDefault="0089321D" w:rsidP="00BF457D">
      <w:pPr>
        <w:pStyle w:val="EndnoteText"/>
        <w:tabs>
          <w:tab w:val="left" w:pos="900"/>
        </w:tabs>
        <w:ind w:firstLine="450"/>
        <w:jc w:val="both"/>
        <w:rPr>
          <w:rFonts w:ascii="Times New Roman" w:hAnsi="Times New Roman" w:cs="Times New Roman"/>
          <w:sz w:val="22"/>
          <w:szCs w:val="22"/>
        </w:rPr>
      </w:pPr>
    </w:p>
    <w:p w14:paraId="1EA7D366" w14:textId="66AFF368" w:rsidR="00BF457D" w:rsidRPr="00F10BB7" w:rsidRDefault="00BF457D" w:rsidP="00BF457D">
      <w:pPr>
        <w:pStyle w:val="EndnoteText"/>
        <w:tabs>
          <w:tab w:val="left" w:pos="900"/>
        </w:tabs>
        <w:ind w:firstLine="450"/>
        <w:jc w:val="both"/>
        <w:rPr>
          <w:rFonts w:ascii="Times New Roman" w:hAnsi="Times New Roman" w:cs="Times New Roman"/>
          <w:sz w:val="22"/>
          <w:szCs w:val="22"/>
        </w:rPr>
      </w:pPr>
      <w:r w:rsidRPr="00F10BB7">
        <w:rPr>
          <w:rFonts w:ascii="Times New Roman" w:hAnsi="Times New Roman" w:cs="Times New Roman"/>
          <w:sz w:val="22"/>
          <w:szCs w:val="22"/>
        </w:rPr>
        <w:endnoteRef/>
      </w:r>
      <w:r w:rsidRPr="00F10BB7">
        <w:rPr>
          <w:rFonts w:ascii="Times New Roman" w:hAnsi="Times New Roman" w:cs="Times New Roman"/>
          <w:sz w:val="22"/>
          <w:szCs w:val="22"/>
        </w:rPr>
        <w:t xml:space="preserve">. </w:t>
      </w:r>
      <w:r w:rsidRPr="00F10BB7">
        <w:rPr>
          <w:rFonts w:ascii="Times New Roman" w:hAnsi="Times New Roman" w:cs="Times New Roman"/>
          <w:sz w:val="22"/>
          <w:szCs w:val="22"/>
        </w:rPr>
        <w:tab/>
        <w:t xml:space="preserve">In most cases, it should not be necessary to define </w:t>
      </w:r>
      <w:r w:rsidR="0089321D" w:rsidRPr="00F10BB7">
        <w:rPr>
          <w:rFonts w:ascii="Times New Roman" w:hAnsi="Times New Roman" w:cs="Times New Roman"/>
          <w:sz w:val="22"/>
          <w:szCs w:val="22"/>
        </w:rPr>
        <w:t>“</w:t>
      </w:r>
      <w:r w:rsidRPr="00F10BB7">
        <w:rPr>
          <w:rFonts w:ascii="Times New Roman" w:hAnsi="Times New Roman" w:cs="Times New Roman"/>
          <w:sz w:val="22"/>
          <w:szCs w:val="22"/>
        </w:rPr>
        <w:t>caused</w:t>
      </w:r>
      <w:r w:rsidR="0089321D" w:rsidRPr="00F10BB7">
        <w:rPr>
          <w:rFonts w:ascii="Times New Roman" w:hAnsi="Times New Roman" w:cs="Times New Roman"/>
          <w:sz w:val="22"/>
          <w:szCs w:val="22"/>
        </w:rPr>
        <w:t>”</w:t>
      </w:r>
      <w:r w:rsidRPr="00F10BB7">
        <w:rPr>
          <w:rFonts w:ascii="Times New Roman" w:hAnsi="Times New Roman" w:cs="Times New Roman"/>
          <w:sz w:val="22"/>
          <w:szCs w:val="22"/>
        </w:rPr>
        <w:t xml:space="preserve"> or </w:t>
      </w:r>
      <w:r w:rsidR="0089321D" w:rsidRPr="00F10BB7">
        <w:rPr>
          <w:rFonts w:ascii="Times New Roman" w:hAnsi="Times New Roman" w:cs="Times New Roman"/>
          <w:sz w:val="22"/>
          <w:szCs w:val="22"/>
        </w:rPr>
        <w:t>“</w:t>
      </w:r>
      <w:r w:rsidRPr="00F10BB7">
        <w:rPr>
          <w:rFonts w:ascii="Times New Roman" w:hAnsi="Times New Roman" w:cs="Times New Roman"/>
          <w:sz w:val="22"/>
          <w:szCs w:val="22"/>
        </w:rPr>
        <w:t>causes.</w:t>
      </w:r>
      <w:r w:rsidR="0089321D" w:rsidRPr="00F10BB7">
        <w:rPr>
          <w:rFonts w:ascii="Times New Roman" w:hAnsi="Times New Roman" w:cs="Times New Roman"/>
          <w:sz w:val="22"/>
          <w:szCs w:val="22"/>
        </w:rPr>
        <w:t>”</w:t>
      </w:r>
      <w:r w:rsidRPr="00F10BB7">
        <w:rPr>
          <w:rFonts w:ascii="Times New Roman" w:hAnsi="Times New Roman" w:cs="Times New Roman"/>
          <w:sz w:val="22"/>
          <w:szCs w:val="22"/>
        </w:rPr>
        <w:t xml:space="preserve"> If a definition is needed, the Committee suggests the following:</w:t>
      </w:r>
    </w:p>
    <w:p w14:paraId="2765ABD9" w14:textId="77777777" w:rsidR="00BF457D" w:rsidRPr="00F10BB7" w:rsidRDefault="00BF457D" w:rsidP="00BF457D">
      <w:pPr>
        <w:pStyle w:val="EndnoteText"/>
        <w:jc w:val="both"/>
        <w:rPr>
          <w:rFonts w:ascii="Times New Roman" w:hAnsi="Times New Roman" w:cs="Times New Roman"/>
          <w:sz w:val="22"/>
          <w:szCs w:val="22"/>
        </w:rPr>
      </w:pPr>
    </w:p>
    <w:p w14:paraId="27A24EE4" w14:textId="5E17CE1F" w:rsidR="00BF457D" w:rsidRPr="00F10BB7" w:rsidRDefault="00BF457D" w:rsidP="00BF457D">
      <w:pPr>
        <w:pStyle w:val="EndnoteText"/>
        <w:ind w:left="450" w:right="450"/>
        <w:jc w:val="both"/>
        <w:rPr>
          <w:rFonts w:ascii="Times New Roman" w:hAnsi="Times New Roman" w:cs="Times New Roman"/>
          <w:sz w:val="22"/>
          <w:szCs w:val="22"/>
        </w:rPr>
      </w:pPr>
      <w:r w:rsidRPr="00F10BB7">
        <w:rPr>
          <w:rFonts w:ascii="Times New Roman" w:hAnsi="Times New Roman" w:cs="Times New Roman"/>
          <w:sz w:val="22"/>
          <w:szCs w:val="22"/>
        </w:rPr>
        <w:t>(</w:t>
      </w:r>
      <w:r w:rsidR="001D1D0E" w:rsidRPr="00F10BB7">
        <w:rPr>
          <w:rFonts w:ascii="Times New Roman" w:hAnsi="Times New Roman" w:cs="Times New Roman"/>
          <w:sz w:val="22"/>
          <w:szCs w:val="22"/>
        </w:rPr>
        <w:t>“</w:t>
      </w:r>
      <w:r w:rsidRPr="00F10BB7">
        <w:rPr>
          <w:rFonts w:ascii="Times New Roman" w:hAnsi="Times New Roman" w:cs="Times New Roman"/>
          <w:sz w:val="22"/>
          <w:szCs w:val="22"/>
        </w:rPr>
        <w:t>Caused</w:t>
      </w:r>
      <w:r w:rsidR="001D1D0E" w:rsidRPr="00F10BB7">
        <w:rPr>
          <w:rFonts w:ascii="Times New Roman" w:hAnsi="Times New Roman" w:cs="Times New Roman"/>
          <w:sz w:val="22"/>
          <w:szCs w:val="22"/>
        </w:rPr>
        <w:t>”) (“</w:t>
      </w:r>
      <w:r w:rsidRPr="00F10BB7">
        <w:rPr>
          <w:rFonts w:ascii="Times New Roman" w:hAnsi="Times New Roman" w:cs="Times New Roman"/>
          <w:sz w:val="22"/>
          <w:szCs w:val="22"/>
        </w:rPr>
        <w:t>Causes</w:t>
      </w:r>
      <w:r w:rsidR="001D1D0E" w:rsidRPr="00F10BB7">
        <w:rPr>
          <w:rFonts w:ascii="Times New Roman" w:hAnsi="Times New Roman" w:cs="Times New Roman"/>
          <w:sz w:val="22"/>
          <w:szCs w:val="22"/>
        </w:rPr>
        <w:t>”</w:t>
      </w:r>
      <w:r w:rsidRPr="00F10BB7">
        <w:rPr>
          <w:rFonts w:ascii="Times New Roman" w:hAnsi="Times New Roman" w:cs="Times New Roman"/>
          <w:sz w:val="22"/>
          <w:szCs w:val="22"/>
        </w:rPr>
        <w:t>) means that parent</w:t>
      </w:r>
      <w:r w:rsidR="001D1D0E" w:rsidRPr="00F10BB7">
        <w:rPr>
          <w:rFonts w:ascii="Times New Roman" w:hAnsi="Times New Roman" w:cs="Times New Roman"/>
          <w:sz w:val="22"/>
          <w:szCs w:val="22"/>
        </w:rPr>
        <w:t>’</w:t>
      </w:r>
      <w:r w:rsidRPr="00F10BB7">
        <w:rPr>
          <w:rFonts w:ascii="Times New Roman" w:hAnsi="Times New Roman" w:cs="Times New Roman"/>
          <w:sz w:val="22"/>
          <w:szCs w:val="22"/>
        </w:rPr>
        <w:t>s behavior was a substantial factor in producing the bodily harm. It is not required that the parent</w:t>
      </w:r>
      <w:r w:rsidR="001D1D0E" w:rsidRPr="00F10BB7">
        <w:rPr>
          <w:rFonts w:ascii="Times New Roman" w:hAnsi="Times New Roman" w:cs="Times New Roman"/>
          <w:sz w:val="22"/>
          <w:szCs w:val="22"/>
        </w:rPr>
        <w:t>’</w:t>
      </w:r>
      <w:r w:rsidRPr="00F10BB7">
        <w:rPr>
          <w:rFonts w:ascii="Times New Roman" w:hAnsi="Times New Roman" w:cs="Times New Roman"/>
          <w:sz w:val="22"/>
          <w:szCs w:val="22"/>
        </w:rPr>
        <w:t>s behavior was the sole cause or the only factor causing the death.</w:t>
      </w:r>
    </w:p>
    <w:p w14:paraId="15B9085C" w14:textId="77777777" w:rsidR="00BF457D" w:rsidRPr="00F10BB7" w:rsidRDefault="00BF457D" w:rsidP="00BF457D">
      <w:pPr>
        <w:pStyle w:val="EndnoteText"/>
        <w:ind w:left="450" w:right="450"/>
        <w:jc w:val="both"/>
      </w:pPr>
    </w:p>
  </w:endnote>
  <w:endnote w:id="2">
    <w:p w14:paraId="3B545FD1" w14:textId="39457BE2" w:rsidR="00BF457D" w:rsidRPr="00F10BB7" w:rsidRDefault="00BF457D" w:rsidP="0089321D">
      <w:pPr>
        <w:pStyle w:val="EndnoteText"/>
        <w:tabs>
          <w:tab w:val="left" w:pos="900"/>
        </w:tabs>
        <w:ind w:firstLine="450"/>
        <w:rPr>
          <w:rFonts w:ascii="Times New Roman" w:hAnsi="Times New Roman" w:cs="Times New Roman"/>
          <w:sz w:val="22"/>
          <w:szCs w:val="22"/>
        </w:rPr>
      </w:pPr>
      <w:r w:rsidRPr="00F10BB7">
        <w:rPr>
          <w:rFonts w:ascii="Times New Roman" w:hAnsi="Times New Roman" w:cs="Times New Roman"/>
          <w:sz w:val="22"/>
          <w:szCs w:val="22"/>
        </w:rPr>
        <w:endnoteRef/>
      </w:r>
      <w:r w:rsidR="0089321D" w:rsidRPr="00F10BB7">
        <w:rPr>
          <w:rFonts w:ascii="Times New Roman" w:hAnsi="Times New Roman" w:cs="Times New Roman"/>
          <w:sz w:val="22"/>
          <w:szCs w:val="22"/>
        </w:rPr>
        <w:t xml:space="preserve">. </w:t>
      </w:r>
      <w:r w:rsidR="0089321D" w:rsidRPr="00F10BB7">
        <w:rPr>
          <w:rFonts w:ascii="Times New Roman" w:hAnsi="Times New Roman" w:cs="Times New Roman"/>
          <w:sz w:val="22"/>
          <w:szCs w:val="22"/>
        </w:rPr>
        <w:tab/>
      </w:r>
      <w:r w:rsidRPr="00F10BB7">
        <w:rPr>
          <w:rFonts w:ascii="Times New Roman" w:hAnsi="Times New Roman" w:cs="Times New Roman"/>
          <w:sz w:val="22"/>
          <w:szCs w:val="22"/>
        </w:rPr>
        <w:t>This definition of</w:t>
      </w:r>
      <w:r w:rsidR="001D1D0E" w:rsidRPr="00F10BB7">
        <w:rPr>
          <w:rFonts w:ascii="Times New Roman" w:hAnsi="Times New Roman" w:cs="Times New Roman"/>
          <w:sz w:val="22"/>
          <w:szCs w:val="22"/>
        </w:rPr>
        <w:t xml:space="preserve"> “</w:t>
      </w:r>
      <w:r w:rsidRPr="00F10BB7">
        <w:rPr>
          <w:rFonts w:ascii="Times New Roman" w:hAnsi="Times New Roman" w:cs="Times New Roman"/>
          <w:sz w:val="22"/>
          <w:szCs w:val="22"/>
        </w:rPr>
        <w:t>abuse</w:t>
      </w:r>
      <w:r w:rsidR="001D1D0E" w:rsidRPr="00F10BB7">
        <w:rPr>
          <w:rFonts w:ascii="Times New Roman" w:hAnsi="Times New Roman" w:cs="Times New Roman"/>
          <w:sz w:val="22"/>
          <w:szCs w:val="22"/>
        </w:rPr>
        <w:t>”</w:t>
      </w:r>
      <w:r w:rsidRPr="00F10BB7">
        <w:rPr>
          <w:rFonts w:ascii="Times New Roman" w:hAnsi="Times New Roman" w:cs="Times New Roman"/>
          <w:sz w:val="22"/>
          <w:szCs w:val="22"/>
        </w:rPr>
        <w:t xml:space="preserve"> is the same as in Wis JI</w:t>
      </w:r>
      <w:r w:rsidR="00FF75ED">
        <w:rPr>
          <w:rFonts w:ascii="Times New Roman" w:hAnsi="Times New Roman" w:cs="Times New Roman"/>
          <w:sz w:val="22"/>
          <w:szCs w:val="22"/>
        </w:rPr>
        <w:t>–</w:t>
      </w:r>
      <w:r w:rsidRPr="00F10BB7">
        <w:rPr>
          <w:rFonts w:ascii="Times New Roman" w:hAnsi="Times New Roman" w:cs="Times New Roman"/>
          <w:sz w:val="22"/>
          <w:szCs w:val="22"/>
        </w:rPr>
        <w:t xml:space="preserve">Children 215.  </w:t>
      </w:r>
    </w:p>
    <w:p w14:paraId="672FF074" w14:textId="77777777" w:rsidR="0089321D" w:rsidRPr="00F10BB7" w:rsidRDefault="0089321D" w:rsidP="0089321D">
      <w:pPr>
        <w:pStyle w:val="EndnoteText"/>
        <w:tabs>
          <w:tab w:val="left" w:pos="900"/>
        </w:tabs>
        <w:ind w:firstLine="450"/>
        <w:rPr>
          <w:rFonts w:ascii="Times New Roman" w:hAnsi="Times New Roman" w:cs="Times New Roman"/>
          <w:sz w:val="22"/>
          <w:szCs w:val="22"/>
        </w:rPr>
      </w:pPr>
    </w:p>
  </w:endnote>
  <w:endnote w:id="3">
    <w:p w14:paraId="655ACA68" w14:textId="217D1B52" w:rsidR="0089321D" w:rsidRPr="00F10BB7" w:rsidRDefault="0089321D" w:rsidP="0089321D">
      <w:pPr>
        <w:pStyle w:val="NoSpacing"/>
        <w:tabs>
          <w:tab w:val="left" w:pos="900"/>
        </w:tabs>
        <w:ind w:firstLine="450"/>
        <w:jc w:val="both"/>
        <w:rPr>
          <w:rFonts w:ascii="Times New Roman" w:hAnsi="Times New Roman" w:cs="Times New Roman"/>
        </w:rPr>
      </w:pPr>
      <w:r w:rsidRPr="00F10BB7">
        <w:rPr>
          <w:rFonts w:ascii="Times New Roman" w:hAnsi="Times New Roman" w:cs="Times New Roman"/>
        </w:rPr>
        <w:endnoteRef/>
      </w:r>
      <w:r w:rsidRPr="00F10BB7">
        <w:rPr>
          <w:rFonts w:ascii="Times New Roman" w:hAnsi="Times New Roman" w:cs="Times New Roman"/>
        </w:rPr>
        <w:t>.</w:t>
      </w:r>
      <w:r w:rsidRPr="00F10BB7">
        <w:t xml:space="preserve"> </w:t>
      </w:r>
      <w:r w:rsidRPr="00F10BB7">
        <w:tab/>
      </w:r>
      <w:r w:rsidRPr="00F10BB7">
        <w:rPr>
          <w:rFonts w:ascii="Times New Roman" w:hAnsi="Times New Roman" w:cs="Times New Roman"/>
        </w:rPr>
        <w:t xml:space="preserve">If the court has received evidence of </w:t>
      </w:r>
      <w:r w:rsidR="001D1D0E" w:rsidRPr="00F10BB7">
        <w:rPr>
          <w:rFonts w:ascii="Times New Roman" w:hAnsi="Times New Roman" w:cs="Times New Roman"/>
        </w:rPr>
        <w:t>“</w:t>
      </w:r>
      <w:r w:rsidRPr="00F10BB7">
        <w:rPr>
          <w:rFonts w:ascii="Times New Roman" w:hAnsi="Times New Roman" w:cs="Times New Roman"/>
        </w:rPr>
        <w:t>sexual abuse</w:t>
      </w:r>
      <w:r w:rsidR="001D1D0E" w:rsidRPr="00F10BB7">
        <w:rPr>
          <w:rFonts w:ascii="Times New Roman" w:hAnsi="Times New Roman" w:cs="Times New Roman"/>
        </w:rPr>
        <w:t>”</w:t>
      </w:r>
      <w:r w:rsidRPr="00F10BB7">
        <w:rPr>
          <w:rFonts w:ascii="Times New Roman" w:hAnsi="Times New Roman" w:cs="Times New Roman"/>
        </w:rPr>
        <w:t xml:space="preserve"> which includes exploitation, exposure, or other matters discussed in Wis JI</w:t>
      </w:r>
      <w:r w:rsidR="00FF75ED">
        <w:rPr>
          <w:rFonts w:ascii="Times New Roman" w:hAnsi="Times New Roman" w:cs="Times New Roman"/>
        </w:rPr>
        <w:t>–</w:t>
      </w:r>
      <w:r w:rsidRPr="00F10BB7">
        <w:rPr>
          <w:rFonts w:ascii="Times New Roman" w:hAnsi="Times New Roman" w:cs="Times New Roman"/>
        </w:rPr>
        <w:t xml:space="preserve">Children 217, 218, 218A, 218B, 218C, 218D, or 219, the definitions used in those instructions should be included as appropriate. However, where the pattern of abuse involves allegations of sexual abuse to an adult, the definition of </w:t>
      </w:r>
      <w:r w:rsidR="001D1D0E" w:rsidRPr="00F10BB7">
        <w:rPr>
          <w:rFonts w:ascii="Times New Roman" w:hAnsi="Times New Roman" w:cs="Times New Roman"/>
        </w:rPr>
        <w:t>“</w:t>
      </w:r>
      <w:r w:rsidRPr="00F10BB7">
        <w:rPr>
          <w:rFonts w:ascii="Times New Roman" w:hAnsi="Times New Roman" w:cs="Times New Roman"/>
        </w:rPr>
        <w:t>sexual abuse</w:t>
      </w:r>
      <w:r w:rsidR="001D1D0E" w:rsidRPr="00F10BB7">
        <w:rPr>
          <w:rFonts w:ascii="Times New Roman" w:hAnsi="Times New Roman" w:cs="Times New Roman"/>
        </w:rPr>
        <w:t>”</w:t>
      </w:r>
      <w:r w:rsidRPr="00F10BB7">
        <w:rPr>
          <w:rFonts w:ascii="Times New Roman" w:hAnsi="Times New Roman" w:cs="Times New Roman"/>
        </w:rPr>
        <w:t xml:space="preserve"> will need to be modified, because the definitions in the listed instructions (</w:t>
      </w:r>
      <w:r w:rsidR="00486372">
        <w:rPr>
          <w:rFonts w:ascii="Times New Roman" w:hAnsi="Times New Roman" w:cs="Times New Roman"/>
        </w:rPr>
        <w:t xml:space="preserve">Wis </w:t>
      </w:r>
      <w:r w:rsidRPr="00F10BB7">
        <w:rPr>
          <w:rFonts w:ascii="Times New Roman" w:hAnsi="Times New Roman" w:cs="Times New Roman"/>
        </w:rPr>
        <w:t>JI</w:t>
      </w:r>
      <w:r w:rsidR="00486372" w:rsidRPr="00486372">
        <w:rPr>
          <w:rFonts w:ascii="Times New Roman" w:hAnsi="Times New Roman" w:cs="Times New Roman"/>
        </w:rPr>
        <w:t>–</w:t>
      </w:r>
      <w:r w:rsidRPr="00F10BB7">
        <w:rPr>
          <w:rFonts w:ascii="Times New Roman" w:hAnsi="Times New Roman" w:cs="Times New Roman"/>
        </w:rPr>
        <w:t>Children 217 to 219) relate to sexual abuse to a child and not an adult.</w:t>
      </w:r>
    </w:p>
    <w:p w14:paraId="0B7B37C7" w14:textId="77777777" w:rsidR="00C03496" w:rsidRPr="00F10BB7" w:rsidRDefault="00C03496" w:rsidP="0089321D">
      <w:pPr>
        <w:pStyle w:val="NoSpacing"/>
        <w:tabs>
          <w:tab w:val="left" w:pos="900"/>
        </w:tabs>
        <w:ind w:firstLine="450"/>
        <w:jc w:val="both"/>
        <w:rPr>
          <w:rFonts w:ascii="Times New Roman" w:hAnsi="Times New Roman" w:cs="Times New Roman"/>
        </w:rPr>
      </w:pPr>
    </w:p>
  </w:endnote>
  <w:endnote w:id="4">
    <w:p w14:paraId="40FE4FB8" w14:textId="4B9144E2" w:rsidR="00C03496" w:rsidRPr="00C03496" w:rsidRDefault="00C03496" w:rsidP="00C03496">
      <w:pPr>
        <w:pStyle w:val="EndnoteText"/>
        <w:tabs>
          <w:tab w:val="left" w:pos="900"/>
        </w:tabs>
        <w:ind w:firstLine="450"/>
        <w:jc w:val="both"/>
        <w:rPr>
          <w:rFonts w:ascii="Times New Roman" w:hAnsi="Times New Roman" w:cs="Times New Roman"/>
          <w:sz w:val="22"/>
          <w:szCs w:val="22"/>
        </w:rPr>
      </w:pPr>
      <w:r w:rsidRPr="00F10BB7">
        <w:rPr>
          <w:rFonts w:ascii="Times New Roman" w:hAnsi="Times New Roman" w:cs="Times New Roman"/>
          <w:sz w:val="22"/>
          <w:szCs w:val="22"/>
        </w:rPr>
        <w:endnoteRef/>
      </w:r>
      <w:r w:rsidRPr="00F10BB7">
        <w:rPr>
          <w:rFonts w:ascii="Times New Roman" w:hAnsi="Times New Roman" w:cs="Times New Roman"/>
          <w:sz w:val="22"/>
          <w:szCs w:val="22"/>
        </w:rPr>
        <w:t xml:space="preserve">.  </w:t>
      </w:r>
      <w:r w:rsidRPr="00F10BB7">
        <w:rPr>
          <w:rFonts w:ascii="Times New Roman" w:hAnsi="Times New Roman" w:cs="Times New Roman"/>
          <w:sz w:val="22"/>
          <w:szCs w:val="22"/>
        </w:rPr>
        <w:tab/>
        <w:t xml:space="preserve">Once the jury finds that grounds for termination have been established, the court proceeds to a separate dispositional hearing. Under Wis. Stat. § 48.426(2), and as clarified in </w:t>
      </w:r>
      <w:r w:rsidRPr="00F10BB7">
        <w:rPr>
          <w:rFonts w:ascii="Times New Roman" w:hAnsi="Times New Roman" w:cs="Times New Roman"/>
          <w:sz w:val="22"/>
          <w:szCs w:val="22"/>
          <w:u w:val="single"/>
        </w:rPr>
        <w:t>State v. H.C.</w:t>
      </w:r>
      <w:r w:rsidRPr="00F10BB7">
        <w:rPr>
          <w:rFonts w:ascii="Times New Roman" w:hAnsi="Times New Roman" w:cs="Times New Roman"/>
          <w:sz w:val="22"/>
          <w:szCs w:val="22"/>
        </w:rPr>
        <w:t>, 2025 WI 20, ¶¶20, 26,</w:t>
      </w:r>
      <w:r w:rsidR="0027166D" w:rsidRPr="00F10BB7">
        <w:rPr>
          <w:rFonts w:ascii="Times New Roman" w:hAnsi="Times New Roman" w:cs="Times New Roman"/>
          <w:sz w:val="22"/>
          <w:szCs w:val="22"/>
        </w:rPr>
        <w:t xml:space="preserve"> 32</w:t>
      </w:r>
      <w:r w:rsidR="00EB7EAB" w:rsidRPr="00F10BB7">
        <w:rPr>
          <w:rFonts w:ascii="Times New Roman" w:hAnsi="Times New Roman" w:cs="Times New Roman"/>
          <w:sz w:val="22"/>
          <w:szCs w:val="22"/>
        </w:rPr>
        <w:t>,</w:t>
      </w:r>
      <w:r w:rsidRPr="00F10BB7">
        <w:rPr>
          <w:rFonts w:ascii="Times New Roman" w:hAnsi="Times New Roman" w:cs="Times New Roman"/>
          <w:sz w:val="22"/>
          <w:szCs w:val="22"/>
        </w:rPr>
        <w:t xml:space="preserve"> 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835E8" w14:textId="77777777" w:rsidR="0089321D" w:rsidRDefault="0089321D" w:rsidP="0089321D">
    <w:pPr>
      <w:pStyle w:val="Footer"/>
      <w:jc w:val="both"/>
      <w:rPr>
        <w:rFonts w:ascii="Arial" w:hAnsi="Arial" w:cs="Arial"/>
        <w:sz w:val="20"/>
        <w:szCs w:val="20"/>
      </w:rPr>
    </w:pPr>
  </w:p>
  <w:p w14:paraId="31B05EF3" w14:textId="620BBA0E" w:rsidR="0089321D" w:rsidRPr="0089321D" w:rsidRDefault="0089321D" w:rsidP="0089321D">
    <w:pPr>
      <w:pStyle w:val="Footer"/>
      <w:jc w:val="both"/>
      <w:rPr>
        <w:rFonts w:ascii="Arial" w:hAnsi="Arial" w:cs="Arial"/>
        <w:sz w:val="20"/>
        <w:szCs w:val="20"/>
      </w:rPr>
    </w:pPr>
    <w:r w:rsidRPr="0089321D">
      <w:rPr>
        <w:rFonts w:ascii="Arial" w:hAnsi="Arial" w:cs="Arial"/>
        <w:sz w:val="20"/>
        <w:szCs w:val="20"/>
      </w:rPr>
      <w:t xml:space="preserve">Wisconsin Court System, </w:t>
    </w:r>
    <w:r w:rsidR="007502C9">
      <w:rPr>
        <w:rFonts w:ascii="Arial" w:hAnsi="Arial" w:cs="Arial"/>
        <w:sz w:val="20"/>
        <w:szCs w:val="20"/>
      </w:rPr>
      <w:t>7</w:t>
    </w:r>
    <w:r w:rsidRPr="0089321D">
      <w:rPr>
        <w:rFonts w:ascii="Arial" w:hAnsi="Arial" w:cs="Arial"/>
        <w:sz w:val="20"/>
        <w:szCs w:val="20"/>
      </w:rPr>
      <w:t>/2026</w:t>
    </w:r>
    <w:r w:rsidRPr="0089321D">
      <w:rPr>
        <w:rFonts w:ascii="Arial" w:hAnsi="Arial" w:cs="Arial"/>
        <w:sz w:val="20"/>
        <w:szCs w:val="20"/>
      </w:rPr>
      <w:tab/>
    </w:r>
    <w:r w:rsidRPr="0089321D">
      <w:rPr>
        <w:rFonts w:ascii="Arial" w:hAnsi="Arial" w:cs="Arial"/>
        <w:sz w:val="20"/>
        <w:szCs w:val="20"/>
      </w:rPr>
      <w:tab/>
      <w:t>(</w:t>
    </w:r>
    <w:r w:rsidR="007502C9">
      <w:rPr>
        <w:rFonts w:ascii="Arial" w:hAnsi="Arial" w:cs="Arial"/>
        <w:sz w:val="20"/>
        <w:szCs w:val="20"/>
      </w:rPr>
      <w:t xml:space="preserve">Release No. </w:t>
    </w:r>
    <w:r w:rsidRPr="0089321D">
      <w:rPr>
        <w:rFonts w:ascii="Arial" w:hAnsi="Arial" w:cs="Arial"/>
        <w:sz w:val="20"/>
        <w:szCs w:val="20"/>
      </w:rPr>
      <w:t>6)</w:t>
    </w:r>
  </w:p>
  <w:sdt>
    <w:sdtPr>
      <w:rPr>
        <w:rFonts w:ascii="Arial" w:hAnsi="Arial" w:cs="Arial"/>
        <w:sz w:val="20"/>
        <w:szCs w:val="20"/>
      </w:rPr>
      <w:id w:val="1558507035"/>
      <w:docPartObj>
        <w:docPartGallery w:val="Page Numbers (Bottom of Page)"/>
        <w:docPartUnique/>
      </w:docPartObj>
    </w:sdtPr>
    <w:sdtEndPr>
      <w:rPr>
        <w:noProof/>
      </w:rPr>
    </w:sdtEndPr>
    <w:sdtContent>
      <w:p w14:paraId="6D4A6F28" w14:textId="7138F8DE" w:rsidR="0089321D" w:rsidRPr="0089321D" w:rsidRDefault="0089321D">
        <w:pPr>
          <w:pStyle w:val="Footer"/>
          <w:jc w:val="center"/>
          <w:rPr>
            <w:rFonts w:ascii="Arial" w:hAnsi="Arial" w:cs="Arial"/>
            <w:sz w:val="20"/>
            <w:szCs w:val="20"/>
          </w:rPr>
        </w:pPr>
        <w:r w:rsidRPr="0089321D">
          <w:rPr>
            <w:rFonts w:ascii="Arial" w:hAnsi="Arial" w:cs="Arial"/>
            <w:sz w:val="20"/>
            <w:szCs w:val="20"/>
          </w:rPr>
          <w:fldChar w:fldCharType="begin"/>
        </w:r>
        <w:r w:rsidRPr="0089321D">
          <w:rPr>
            <w:rFonts w:ascii="Arial" w:hAnsi="Arial" w:cs="Arial"/>
            <w:sz w:val="20"/>
            <w:szCs w:val="20"/>
          </w:rPr>
          <w:instrText xml:space="preserve"> PAGE   \* MERGEFORMAT </w:instrText>
        </w:r>
        <w:r w:rsidRPr="0089321D">
          <w:rPr>
            <w:rFonts w:ascii="Arial" w:hAnsi="Arial" w:cs="Arial"/>
            <w:sz w:val="20"/>
            <w:szCs w:val="20"/>
          </w:rPr>
          <w:fldChar w:fldCharType="separate"/>
        </w:r>
        <w:r w:rsidRPr="0089321D">
          <w:rPr>
            <w:rFonts w:ascii="Arial" w:hAnsi="Arial" w:cs="Arial"/>
            <w:noProof/>
            <w:sz w:val="20"/>
            <w:szCs w:val="20"/>
          </w:rPr>
          <w:t>2</w:t>
        </w:r>
        <w:r w:rsidRPr="0089321D">
          <w:rPr>
            <w:rFonts w:ascii="Arial" w:hAnsi="Arial" w:cs="Arial"/>
            <w:noProof/>
            <w:sz w:val="20"/>
            <w:szCs w:val="20"/>
          </w:rPr>
          <w:fldChar w:fldCharType="end"/>
        </w:r>
      </w:p>
    </w:sdtContent>
  </w:sdt>
  <w:p w14:paraId="2FA92636" w14:textId="77777777" w:rsidR="0089321D" w:rsidRDefault="008932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321F5" w14:textId="77777777" w:rsidR="00BF457D" w:rsidRDefault="00BF457D" w:rsidP="00BF457D">
      <w:pPr>
        <w:spacing w:after="0" w:line="240" w:lineRule="auto"/>
      </w:pPr>
      <w:r>
        <w:separator/>
      </w:r>
    </w:p>
  </w:footnote>
  <w:footnote w:type="continuationSeparator" w:id="0">
    <w:p w14:paraId="4344537E" w14:textId="77777777" w:rsidR="00BF457D" w:rsidRDefault="00BF457D" w:rsidP="00BF4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32438" w14:textId="77777777" w:rsidR="00BF457D" w:rsidRDefault="00BF457D" w:rsidP="00BF457D">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79E1C452" w14:textId="672B31D2" w:rsidR="00BF457D" w:rsidRDefault="00BF457D" w:rsidP="00BF457D">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BF457D">
      <w:rPr>
        <w:rFonts w:ascii="Helvetica" w:eastAsia="Times New Roman" w:hAnsi="Helvetica" w:cs="Helvetica"/>
        <w:b/>
        <w:bCs/>
        <w:sz w:val="28"/>
        <w:szCs w:val="28"/>
      </w:rPr>
      <w:t>340</w:t>
    </w:r>
    <w:r w:rsidRPr="00BF457D">
      <w:rPr>
        <w:rFonts w:ascii="Helvetica" w:eastAsia="Times New Roman" w:hAnsi="Helvetica" w:cs="Helvetica"/>
        <w:b/>
        <w:bCs/>
        <w:sz w:val="28"/>
        <w:szCs w:val="28"/>
      </w:rPr>
      <w:tab/>
      <w:t>WIS JI</w:t>
    </w:r>
    <w:r w:rsidRPr="00BF457D">
      <w:rPr>
        <w:rFonts w:ascii="Helvetica" w:eastAsia="Times New Roman" w:hAnsi="Helvetica" w:cs="Helvetica"/>
        <w:b/>
        <w:bCs/>
        <w:sz w:val="28"/>
        <w:szCs w:val="28"/>
      </w:rPr>
      <w:noBreakHyphen/>
      <w:t>CHILDREN</w:t>
    </w:r>
    <w:r w:rsidRPr="00BF457D">
      <w:rPr>
        <w:rFonts w:ascii="Helvetica" w:eastAsia="Times New Roman" w:hAnsi="Helvetica" w:cs="Helvetica"/>
        <w:b/>
        <w:bCs/>
        <w:sz w:val="28"/>
        <w:szCs w:val="28"/>
      </w:rPr>
      <w:tab/>
      <w:t>340</w:t>
    </w:r>
  </w:p>
  <w:p w14:paraId="07E83EE7" w14:textId="73C1C9FB" w:rsidR="00BF457D" w:rsidRDefault="00BF457D" w:rsidP="00BF457D">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6C6E8683" w14:textId="77777777" w:rsidR="00BF457D" w:rsidRPr="00BF457D" w:rsidRDefault="00BF457D" w:rsidP="00BF457D">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57D"/>
    <w:rsid w:val="000C3B9C"/>
    <w:rsid w:val="000E6407"/>
    <w:rsid w:val="001D1D0E"/>
    <w:rsid w:val="001F5C5E"/>
    <w:rsid w:val="0027166D"/>
    <w:rsid w:val="002D5093"/>
    <w:rsid w:val="003868DD"/>
    <w:rsid w:val="003B18A4"/>
    <w:rsid w:val="00417E60"/>
    <w:rsid w:val="00471CED"/>
    <w:rsid w:val="00486372"/>
    <w:rsid w:val="004A5BBD"/>
    <w:rsid w:val="00610D46"/>
    <w:rsid w:val="006E47A4"/>
    <w:rsid w:val="007502C9"/>
    <w:rsid w:val="007A6219"/>
    <w:rsid w:val="007D403E"/>
    <w:rsid w:val="0089321D"/>
    <w:rsid w:val="008C58DD"/>
    <w:rsid w:val="00A74089"/>
    <w:rsid w:val="00BF457D"/>
    <w:rsid w:val="00C03496"/>
    <w:rsid w:val="00C052B1"/>
    <w:rsid w:val="00C746CC"/>
    <w:rsid w:val="00C927F1"/>
    <w:rsid w:val="00CF48F8"/>
    <w:rsid w:val="00DD069C"/>
    <w:rsid w:val="00DD6611"/>
    <w:rsid w:val="00EB7EAB"/>
    <w:rsid w:val="00F10BB7"/>
    <w:rsid w:val="00F4213C"/>
    <w:rsid w:val="00F77F58"/>
    <w:rsid w:val="00F81911"/>
    <w:rsid w:val="00FF6315"/>
    <w:rsid w:val="00FF7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351C4"/>
  <w15:chartTrackingRefBased/>
  <w15:docId w15:val="{84F98BF2-223A-4E89-92A7-AC61A333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57D"/>
  </w:style>
  <w:style w:type="paragraph" w:styleId="Footer">
    <w:name w:val="footer"/>
    <w:basedOn w:val="Normal"/>
    <w:link w:val="FooterChar"/>
    <w:uiPriority w:val="99"/>
    <w:unhideWhenUsed/>
    <w:rsid w:val="00BF4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57D"/>
  </w:style>
  <w:style w:type="paragraph" w:styleId="NoSpacing">
    <w:name w:val="No Spacing"/>
    <w:uiPriority w:val="1"/>
    <w:qFormat/>
    <w:rsid w:val="00BF457D"/>
    <w:pPr>
      <w:spacing w:after="0" w:line="240" w:lineRule="auto"/>
    </w:pPr>
  </w:style>
  <w:style w:type="character" w:styleId="LineNumber">
    <w:name w:val="line number"/>
    <w:basedOn w:val="DefaultParagraphFont"/>
    <w:uiPriority w:val="99"/>
    <w:semiHidden/>
    <w:unhideWhenUsed/>
    <w:rsid w:val="00BF457D"/>
  </w:style>
  <w:style w:type="paragraph" w:styleId="EndnoteText">
    <w:name w:val="endnote text"/>
    <w:basedOn w:val="Normal"/>
    <w:link w:val="EndnoteTextChar"/>
    <w:uiPriority w:val="99"/>
    <w:semiHidden/>
    <w:unhideWhenUsed/>
    <w:rsid w:val="00BF45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F457D"/>
    <w:rPr>
      <w:sz w:val="20"/>
      <w:szCs w:val="20"/>
    </w:rPr>
  </w:style>
  <w:style w:type="character" w:styleId="EndnoteReference">
    <w:name w:val="endnote reference"/>
    <w:basedOn w:val="DefaultParagraphFont"/>
    <w:uiPriority w:val="99"/>
    <w:semiHidden/>
    <w:unhideWhenUsed/>
    <w:rsid w:val="00BF45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D538B-3C1C-4597-ABB9-78306CE7E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20</cp:revision>
  <dcterms:created xsi:type="dcterms:W3CDTF">2026-07-29T01:47:00Z</dcterms:created>
  <dcterms:modified xsi:type="dcterms:W3CDTF">2026-07-29T02:51:00Z</dcterms:modified>
</cp:coreProperties>
</file>