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54D4" w14:textId="0E18931C" w:rsidR="00F814C5" w:rsidRPr="0034487D" w:rsidRDefault="00C21241" w:rsidP="00FB0BD1">
      <w:pPr>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b/>
          <w:bCs/>
          <w:color w:val="0000FF"/>
          <w:sz w:val="26"/>
          <w:szCs w:val="26"/>
          <w:vertAlign w:val="superscript"/>
        </w:rPr>
      </w:pPr>
      <w:r>
        <w:rPr>
          <w:rFonts w:ascii="Times New Roman" w:hAnsi="Times New Roman"/>
          <w:b/>
          <w:bCs/>
          <w:sz w:val="26"/>
          <w:szCs w:val="26"/>
        </w:rPr>
        <w:t>1023.5B</w:t>
      </w:r>
      <w:r w:rsidR="007538BE">
        <w:rPr>
          <w:rFonts w:ascii="Times New Roman" w:hAnsi="Times New Roman"/>
          <w:b/>
          <w:bCs/>
          <w:sz w:val="26"/>
          <w:szCs w:val="26"/>
        </w:rPr>
        <w:t xml:space="preserve"> </w:t>
      </w:r>
      <w:r w:rsidR="00FB0BD1">
        <w:rPr>
          <w:rFonts w:ascii="Times New Roman" w:hAnsi="Times New Roman"/>
          <w:b/>
          <w:bCs/>
          <w:sz w:val="26"/>
          <w:szCs w:val="26"/>
        </w:rPr>
        <w:tab/>
      </w:r>
      <w:r w:rsidR="00F814C5" w:rsidRPr="007012EB">
        <w:rPr>
          <w:rFonts w:ascii="Times New Roman" w:hAnsi="Times New Roman"/>
          <w:b/>
          <w:bCs/>
          <w:sz w:val="26"/>
          <w:szCs w:val="26"/>
        </w:rPr>
        <w:t>PROFESSIONAL NEGLIGENCE: LEGAL</w:t>
      </w:r>
      <w:r w:rsidR="007012EB" w:rsidRPr="007012EB">
        <w:rPr>
          <w:rFonts w:ascii="Times New Roman" w:hAnsi="Times New Roman"/>
          <w:b/>
          <w:bCs/>
          <w:sz w:val="26"/>
          <w:szCs w:val="26"/>
        </w:rPr>
        <w:t xml:space="preserve"> –</w:t>
      </w:r>
      <w:r w:rsidR="005759E6" w:rsidRPr="007012EB">
        <w:rPr>
          <w:rFonts w:ascii="Times New Roman" w:hAnsi="Times New Roman"/>
          <w:b/>
          <w:bCs/>
          <w:sz w:val="26"/>
          <w:szCs w:val="26"/>
        </w:rPr>
        <w:t xml:space="preserve"> DISPUTE AS TO STATUS OF </w:t>
      </w:r>
      <w:r w:rsidR="005759E6" w:rsidRPr="007B4551">
        <w:rPr>
          <w:rFonts w:ascii="Times New Roman" w:hAnsi="Times New Roman"/>
          <w:b/>
          <w:bCs/>
          <w:sz w:val="26"/>
          <w:szCs w:val="26"/>
        </w:rPr>
        <w:t>LAWYER</w:t>
      </w:r>
      <w:r w:rsidR="0095505B" w:rsidRPr="007B4551">
        <w:rPr>
          <w:rFonts w:ascii="Times New Roman" w:hAnsi="Times New Roman"/>
          <w:b/>
          <w:bCs/>
          <w:sz w:val="26"/>
          <w:szCs w:val="26"/>
        </w:rPr>
        <w:t xml:space="preserve"> HAVING CLAIMED EXPERTISE</w:t>
      </w:r>
      <w:r w:rsidR="0034487D" w:rsidRPr="007B4551">
        <w:rPr>
          <w:rFonts w:ascii="Times New Roman" w:hAnsi="Times New Roman"/>
          <w:b/>
          <w:bCs/>
          <w:sz w:val="26"/>
          <w:szCs w:val="26"/>
          <w:vertAlign w:val="superscript"/>
        </w:rPr>
        <w:t>1</w:t>
      </w:r>
    </w:p>
    <w:p w14:paraId="64B4E65B" w14:textId="13558751" w:rsidR="00106E70" w:rsidRDefault="00106E70" w:rsidP="0095505B">
      <w:pPr>
        <w:adjustRightInd/>
        <w:spacing w:before="88"/>
        <w:jc w:val="both"/>
        <w:outlineLvl w:val="0"/>
        <w:rPr>
          <w:rFonts w:ascii="Times New Roman" w:hAnsi="Times New Roman"/>
          <w:bCs/>
          <w:sz w:val="26"/>
          <w:szCs w:val="26"/>
          <w:lang w:bidi="en-US"/>
        </w:rPr>
      </w:pPr>
    </w:p>
    <w:p w14:paraId="5334EF03" w14:textId="77777777" w:rsidR="007B4551" w:rsidRPr="007B4551" w:rsidRDefault="007B4551" w:rsidP="0095505B">
      <w:pPr>
        <w:adjustRightInd/>
        <w:spacing w:before="88"/>
        <w:jc w:val="both"/>
        <w:outlineLvl w:val="0"/>
        <w:rPr>
          <w:rFonts w:ascii="Times New Roman" w:hAnsi="Times New Roman"/>
          <w:bCs/>
          <w:sz w:val="26"/>
          <w:szCs w:val="26"/>
          <w:lang w:bidi="en-US"/>
        </w:rPr>
      </w:pPr>
    </w:p>
    <w:p w14:paraId="0AF61099" w14:textId="0EC0CE98" w:rsidR="00106E70" w:rsidRPr="007B4551" w:rsidRDefault="00DE6C59" w:rsidP="0095505B">
      <w:pPr>
        <w:pStyle w:val="NoSpacing"/>
        <w:spacing w:line="480" w:lineRule="auto"/>
        <w:ind w:firstLine="450"/>
        <w:jc w:val="both"/>
        <w:rPr>
          <w:rFonts w:ascii="Times New Roman" w:hAnsi="Times New Roman"/>
          <w:sz w:val="26"/>
          <w:szCs w:val="26"/>
        </w:rPr>
      </w:pPr>
      <w:r w:rsidRPr="007B4551">
        <w:rPr>
          <w:rFonts w:ascii="Times New Roman" w:hAnsi="Times New Roman"/>
          <w:sz w:val="26"/>
          <w:szCs w:val="26"/>
        </w:rPr>
        <w:t>When providing legal s</w:t>
      </w:r>
      <w:r w:rsidR="00611B29" w:rsidRPr="007B4551">
        <w:rPr>
          <w:rFonts w:ascii="Times New Roman" w:hAnsi="Times New Roman"/>
          <w:sz w:val="26"/>
          <w:szCs w:val="26"/>
        </w:rPr>
        <w:t>ervices to a client, a lawyer</w:t>
      </w:r>
      <w:r w:rsidRPr="007B4551">
        <w:rPr>
          <w:rFonts w:ascii="Times New Roman" w:hAnsi="Times New Roman"/>
          <w:sz w:val="26"/>
          <w:szCs w:val="26"/>
        </w:rPr>
        <w:t xml:space="preserve"> must exercise the deg</w:t>
      </w:r>
      <w:r w:rsidR="00CA32DC" w:rsidRPr="007B4551">
        <w:rPr>
          <w:rFonts w:ascii="Times New Roman" w:hAnsi="Times New Roman"/>
          <w:sz w:val="26"/>
          <w:szCs w:val="26"/>
        </w:rPr>
        <w:t>r</w:t>
      </w:r>
      <w:r w:rsidRPr="007B4551">
        <w:rPr>
          <w:rFonts w:ascii="Times New Roman" w:hAnsi="Times New Roman"/>
          <w:sz w:val="26"/>
          <w:szCs w:val="26"/>
        </w:rPr>
        <w:t xml:space="preserve">ee of care, skill, and judgment </w:t>
      </w:r>
      <w:r w:rsidR="00611B29" w:rsidRPr="007B4551">
        <w:rPr>
          <w:rFonts w:ascii="Times New Roman" w:hAnsi="Times New Roman"/>
          <w:sz w:val="26"/>
          <w:szCs w:val="26"/>
        </w:rPr>
        <w:t>that reasonably prudent lawyer</w:t>
      </w:r>
      <w:r w:rsidRPr="007B4551">
        <w:rPr>
          <w:rFonts w:ascii="Times New Roman" w:hAnsi="Times New Roman"/>
          <w:sz w:val="26"/>
          <w:szCs w:val="26"/>
        </w:rPr>
        <w:t xml:space="preserve">s in this state would use </w:t>
      </w:r>
      <w:r w:rsidR="00611B29" w:rsidRPr="007B4551">
        <w:rPr>
          <w:rFonts w:ascii="Times New Roman" w:hAnsi="Times New Roman"/>
          <w:sz w:val="26"/>
          <w:szCs w:val="26"/>
        </w:rPr>
        <w:t xml:space="preserve">under comparable </w:t>
      </w:r>
      <w:r w:rsidRPr="007B4551">
        <w:rPr>
          <w:rFonts w:ascii="Times New Roman" w:hAnsi="Times New Roman"/>
          <w:sz w:val="26"/>
          <w:szCs w:val="26"/>
        </w:rPr>
        <w:t xml:space="preserve">circumstances. </w:t>
      </w:r>
      <w:r w:rsidR="00611B29" w:rsidRPr="007B4551">
        <w:rPr>
          <w:rFonts w:ascii="Times New Roman" w:hAnsi="Times New Roman"/>
          <w:sz w:val="26"/>
          <w:szCs w:val="26"/>
        </w:rPr>
        <w:t xml:space="preserve">A lawyer is negligent if he or she fails to exercise the skill, knowledge, and care that reasonably prudent lawyers would exercise under </w:t>
      </w:r>
      <w:r w:rsidR="006537FF" w:rsidRPr="007B4551">
        <w:rPr>
          <w:rFonts w:ascii="Times New Roman" w:hAnsi="Times New Roman"/>
          <w:sz w:val="26"/>
          <w:szCs w:val="26"/>
        </w:rPr>
        <w:t xml:space="preserve">comparable </w:t>
      </w:r>
      <w:r w:rsidR="00611B29" w:rsidRPr="007B4551">
        <w:rPr>
          <w:rFonts w:ascii="Times New Roman" w:hAnsi="Times New Roman"/>
          <w:sz w:val="26"/>
          <w:szCs w:val="26"/>
        </w:rPr>
        <w:t>circumstances</w:t>
      </w:r>
      <w:r w:rsidR="004F4B16">
        <w:rPr>
          <w:rFonts w:ascii="Times New Roman" w:hAnsi="Times New Roman"/>
          <w:sz w:val="26"/>
          <w:szCs w:val="26"/>
        </w:rPr>
        <w:t xml:space="preserve">, </w:t>
      </w:r>
      <w:r w:rsidR="00611B29" w:rsidRPr="007B4551">
        <w:rPr>
          <w:rFonts w:ascii="Times New Roman" w:hAnsi="Times New Roman"/>
          <w:sz w:val="26"/>
          <w:szCs w:val="26"/>
        </w:rPr>
        <w:t xml:space="preserve">whether by </w:t>
      </w:r>
      <w:r w:rsidR="00106E70" w:rsidRPr="007B4551">
        <w:rPr>
          <w:rFonts w:ascii="Times New Roman" w:hAnsi="Times New Roman"/>
          <w:sz w:val="26"/>
          <w:szCs w:val="26"/>
        </w:rPr>
        <w:t xml:space="preserve">failing to investigate or research; or by </w:t>
      </w:r>
      <w:r w:rsidR="00611B29" w:rsidRPr="007B4551">
        <w:rPr>
          <w:rFonts w:ascii="Times New Roman" w:hAnsi="Times New Roman"/>
          <w:sz w:val="26"/>
          <w:szCs w:val="26"/>
        </w:rPr>
        <w:t xml:space="preserve">overlooking or misapplying relevant facts or legal </w:t>
      </w:r>
      <w:r w:rsidR="00106E70" w:rsidRPr="007B4551">
        <w:rPr>
          <w:rFonts w:ascii="Times New Roman" w:hAnsi="Times New Roman"/>
          <w:sz w:val="26"/>
          <w:szCs w:val="26"/>
        </w:rPr>
        <w:t>principles;</w:t>
      </w:r>
      <w:r w:rsidR="00611B29" w:rsidRPr="007B4551">
        <w:rPr>
          <w:rFonts w:ascii="Times New Roman" w:hAnsi="Times New Roman"/>
          <w:sz w:val="26"/>
          <w:szCs w:val="26"/>
        </w:rPr>
        <w:t xml:space="preserve"> or by committing acts or omissions that fall below the applicable standard.</w:t>
      </w:r>
      <w:r w:rsidR="002B6C61" w:rsidRPr="007B4551">
        <w:rPr>
          <w:rFonts w:ascii="Times New Roman" w:hAnsi="Times New Roman"/>
          <w:sz w:val="26"/>
          <w:szCs w:val="26"/>
        </w:rPr>
        <w:t xml:space="preserve"> </w:t>
      </w:r>
      <w:r w:rsidR="00611B29" w:rsidRPr="007B4551">
        <w:rPr>
          <w:rFonts w:ascii="Times New Roman" w:hAnsi="Times New Roman"/>
          <w:sz w:val="26"/>
          <w:szCs w:val="26"/>
        </w:rPr>
        <w:t>However, lawyer</w:t>
      </w:r>
      <w:r w:rsidRPr="007B4551">
        <w:rPr>
          <w:rFonts w:ascii="Times New Roman" w:hAnsi="Times New Roman"/>
          <w:sz w:val="26"/>
          <w:szCs w:val="26"/>
        </w:rPr>
        <w:t xml:space="preserve">s who present themselves to the public or their clients as having </w:t>
      </w:r>
      <w:r w:rsidR="0095505B" w:rsidRPr="007B4551">
        <w:rPr>
          <w:rFonts w:ascii="Times New Roman" w:hAnsi="Times New Roman"/>
          <w:sz w:val="26"/>
          <w:szCs w:val="26"/>
        </w:rPr>
        <w:t>claimed expertise–that is</w:t>
      </w:r>
      <w:r w:rsidR="0095505B" w:rsidRPr="007B4551">
        <w:t xml:space="preserve"> </w:t>
      </w:r>
      <w:r w:rsidRPr="007B4551">
        <w:rPr>
          <w:rFonts w:ascii="Times New Roman" w:hAnsi="Times New Roman"/>
          <w:sz w:val="26"/>
          <w:szCs w:val="26"/>
        </w:rPr>
        <w:t>specialized experience, knowledge, or skill in a partic</w:t>
      </w:r>
      <w:r w:rsidR="00611B29" w:rsidRPr="007B4551">
        <w:rPr>
          <w:rFonts w:ascii="Times New Roman" w:hAnsi="Times New Roman"/>
          <w:sz w:val="26"/>
          <w:szCs w:val="26"/>
        </w:rPr>
        <w:t>ular are</w:t>
      </w:r>
      <w:r w:rsidR="007F10D6" w:rsidRPr="007B4551">
        <w:rPr>
          <w:rFonts w:ascii="Times New Roman" w:hAnsi="Times New Roman"/>
          <w:sz w:val="26"/>
          <w:szCs w:val="26"/>
        </w:rPr>
        <w:t>a of law</w:t>
      </w:r>
      <w:r w:rsidR="0095505B" w:rsidRPr="007B4551">
        <w:rPr>
          <w:rFonts w:ascii="Times New Roman" w:hAnsi="Times New Roman"/>
          <w:sz w:val="26"/>
          <w:szCs w:val="26"/>
        </w:rPr>
        <w:t>–</w:t>
      </w:r>
      <w:r w:rsidR="007F10D6" w:rsidRPr="007B4551">
        <w:rPr>
          <w:rFonts w:ascii="Times New Roman" w:hAnsi="Times New Roman"/>
          <w:sz w:val="26"/>
          <w:szCs w:val="26"/>
        </w:rPr>
        <w:t>are held to a different</w:t>
      </w:r>
      <w:r w:rsidR="0095505B" w:rsidRPr="007B4551">
        <w:rPr>
          <w:rFonts w:ascii="Times New Roman" w:hAnsi="Times New Roman"/>
          <w:sz w:val="26"/>
          <w:szCs w:val="26"/>
        </w:rPr>
        <w:t xml:space="preserve"> standard of care,</w:t>
      </w:r>
      <w:r w:rsidR="00611B29" w:rsidRPr="007B4551">
        <w:rPr>
          <w:rFonts w:ascii="Times New Roman" w:hAnsi="Times New Roman"/>
          <w:sz w:val="26"/>
          <w:szCs w:val="26"/>
        </w:rPr>
        <w:t xml:space="preserve"> that </w:t>
      </w:r>
      <w:r w:rsidR="0095505B" w:rsidRPr="007B4551">
        <w:rPr>
          <w:rFonts w:ascii="Times New Roman" w:hAnsi="Times New Roman"/>
          <w:sz w:val="26"/>
          <w:szCs w:val="26"/>
        </w:rPr>
        <w:t xml:space="preserve">being </w:t>
      </w:r>
      <w:r w:rsidR="00611B29" w:rsidRPr="007B4551">
        <w:rPr>
          <w:rFonts w:ascii="Times New Roman" w:hAnsi="Times New Roman"/>
          <w:sz w:val="26"/>
          <w:szCs w:val="26"/>
        </w:rPr>
        <w:t xml:space="preserve">the standard of care </w:t>
      </w:r>
      <w:r w:rsidRPr="007B4551">
        <w:rPr>
          <w:rFonts w:ascii="Times New Roman" w:hAnsi="Times New Roman"/>
          <w:sz w:val="26"/>
          <w:szCs w:val="26"/>
        </w:rPr>
        <w:t>that reasona</w:t>
      </w:r>
      <w:r w:rsidR="009D4508" w:rsidRPr="007B4551">
        <w:rPr>
          <w:rFonts w:ascii="Times New Roman" w:hAnsi="Times New Roman"/>
          <w:sz w:val="26"/>
          <w:szCs w:val="26"/>
        </w:rPr>
        <w:t>bly prudent lawyer</w:t>
      </w:r>
      <w:r w:rsidR="00611B29" w:rsidRPr="007B4551">
        <w:rPr>
          <w:rFonts w:ascii="Times New Roman" w:hAnsi="Times New Roman"/>
          <w:sz w:val="26"/>
          <w:szCs w:val="26"/>
        </w:rPr>
        <w:t>s with that</w:t>
      </w:r>
      <w:r w:rsidR="0095505B" w:rsidRPr="007B4551">
        <w:rPr>
          <w:rFonts w:ascii="Times New Roman" w:hAnsi="Times New Roman"/>
          <w:sz w:val="26"/>
          <w:szCs w:val="26"/>
        </w:rPr>
        <w:t xml:space="preserve"> expertise</w:t>
      </w:r>
      <w:r w:rsidRPr="007B4551">
        <w:rPr>
          <w:rFonts w:ascii="Times New Roman" w:hAnsi="Times New Roman"/>
          <w:sz w:val="26"/>
          <w:szCs w:val="26"/>
        </w:rPr>
        <w:t xml:space="preserve"> would exercise.</w:t>
      </w:r>
      <w:r w:rsidR="0095505B" w:rsidRPr="007B4551">
        <w:rPr>
          <w:rFonts w:ascii="Times New Roman" w:hAnsi="Times New Roman"/>
          <w:sz w:val="26"/>
          <w:szCs w:val="26"/>
        </w:rPr>
        <w:t xml:space="preserve"> This is the </w:t>
      </w:r>
      <w:r w:rsidR="00AE2D84" w:rsidRPr="007B4551">
        <w:rPr>
          <w:rFonts w:ascii="Times New Roman" w:hAnsi="Times New Roman"/>
          <w:sz w:val="26"/>
          <w:szCs w:val="26"/>
        </w:rPr>
        <w:t>heightened</w:t>
      </w:r>
      <w:r w:rsidR="0095505B" w:rsidRPr="007B4551">
        <w:rPr>
          <w:rFonts w:ascii="Times New Roman" w:hAnsi="Times New Roman"/>
          <w:sz w:val="26"/>
          <w:szCs w:val="26"/>
        </w:rPr>
        <w:t xml:space="preserve"> standard of care.</w:t>
      </w:r>
      <w:r w:rsidRPr="007B4551">
        <w:rPr>
          <w:rFonts w:ascii="Times New Roman" w:hAnsi="Times New Roman"/>
          <w:sz w:val="26"/>
          <w:szCs w:val="26"/>
        </w:rPr>
        <w:t xml:space="preserve"> </w:t>
      </w:r>
      <w:r w:rsidR="002B6C61" w:rsidRPr="007B4551">
        <w:rPr>
          <w:rFonts w:ascii="Times New Roman" w:hAnsi="Times New Roman"/>
          <w:sz w:val="26"/>
          <w:szCs w:val="26"/>
        </w:rPr>
        <w:t>The plaintiff has the burden of proving that the lawyer was negligent.</w:t>
      </w:r>
    </w:p>
    <w:p w14:paraId="1CE76166" w14:textId="3D8DFB39" w:rsidR="00DE6C59" w:rsidRPr="007B4551" w:rsidRDefault="00DE6C59" w:rsidP="00611B29">
      <w:pPr>
        <w:pStyle w:val="NoSpacing"/>
        <w:spacing w:line="480" w:lineRule="auto"/>
        <w:ind w:firstLine="450"/>
        <w:jc w:val="both"/>
        <w:rPr>
          <w:rFonts w:ascii="Times New Roman" w:hAnsi="Times New Roman"/>
          <w:sz w:val="26"/>
          <w:szCs w:val="26"/>
        </w:rPr>
      </w:pPr>
      <w:r w:rsidRPr="007B4551">
        <w:rPr>
          <w:rFonts w:ascii="Times New Roman" w:hAnsi="Times New Roman"/>
          <w:sz w:val="26"/>
          <w:szCs w:val="26"/>
        </w:rPr>
        <w:t>It is for you to decide, based on</w:t>
      </w:r>
      <w:r w:rsidR="00611B29" w:rsidRPr="007B4551">
        <w:rPr>
          <w:rFonts w:ascii="Times New Roman" w:hAnsi="Times New Roman"/>
          <w:sz w:val="26"/>
          <w:szCs w:val="26"/>
        </w:rPr>
        <w:t xml:space="preserve"> the evidence, whether (</w:t>
      </w:r>
      <w:r w:rsidR="00611B29" w:rsidRPr="007B4551">
        <w:rPr>
          <w:rFonts w:ascii="Times New Roman" w:hAnsi="Times New Roman"/>
          <w:sz w:val="26"/>
          <w:szCs w:val="26"/>
          <w:u w:val="single"/>
        </w:rPr>
        <w:t>lawyer</w:t>
      </w:r>
      <w:r w:rsidRPr="007B4551">
        <w:rPr>
          <w:rFonts w:ascii="Times New Roman" w:hAnsi="Times New Roman"/>
          <w:sz w:val="26"/>
          <w:szCs w:val="26"/>
        </w:rPr>
        <w:t xml:space="preserve">) presented (himself) (herself) as having </w:t>
      </w:r>
      <w:r w:rsidR="0095505B" w:rsidRPr="007B4551">
        <w:rPr>
          <w:rFonts w:ascii="Times New Roman" w:hAnsi="Times New Roman"/>
          <w:sz w:val="26"/>
          <w:szCs w:val="26"/>
        </w:rPr>
        <w:t xml:space="preserve">expertise </w:t>
      </w:r>
      <w:r w:rsidRPr="007B4551">
        <w:rPr>
          <w:rFonts w:ascii="Times New Roman" w:hAnsi="Times New Roman"/>
          <w:sz w:val="26"/>
          <w:szCs w:val="26"/>
        </w:rPr>
        <w:t>in the relevant area of law. If your answer to question ___ is “yes,” indicating that (</w:t>
      </w:r>
      <w:r w:rsidR="00611B29" w:rsidRPr="007B4551">
        <w:rPr>
          <w:rFonts w:ascii="Times New Roman" w:hAnsi="Times New Roman"/>
          <w:sz w:val="26"/>
          <w:szCs w:val="26"/>
          <w:u w:val="single"/>
        </w:rPr>
        <w:t>lawyer</w:t>
      </w:r>
      <w:r w:rsidRPr="007B4551">
        <w:rPr>
          <w:rFonts w:ascii="Times New Roman" w:hAnsi="Times New Roman"/>
          <w:sz w:val="26"/>
          <w:szCs w:val="26"/>
        </w:rPr>
        <w:t>) held (himself) (her</w:t>
      </w:r>
      <w:r w:rsidR="005C1588" w:rsidRPr="007B4551">
        <w:rPr>
          <w:rFonts w:ascii="Times New Roman" w:hAnsi="Times New Roman"/>
          <w:sz w:val="26"/>
          <w:szCs w:val="26"/>
        </w:rPr>
        <w:t>self) out as</w:t>
      </w:r>
      <w:r w:rsidR="0095505B" w:rsidRPr="007B4551">
        <w:rPr>
          <w:rFonts w:ascii="Times New Roman" w:hAnsi="Times New Roman"/>
          <w:sz w:val="26"/>
          <w:szCs w:val="26"/>
        </w:rPr>
        <w:t xml:space="preserve"> having expertise</w:t>
      </w:r>
      <w:r w:rsidR="005C1588" w:rsidRPr="007B4551">
        <w:rPr>
          <w:rFonts w:ascii="Times New Roman" w:hAnsi="Times New Roman"/>
          <w:sz w:val="26"/>
          <w:szCs w:val="26"/>
        </w:rPr>
        <w:t xml:space="preserve">, </w:t>
      </w:r>
      <w:r w:rsidRPr="007B4551">
        <w:rPr>
          <w:rFonts w:ascii="Times New Roman" w:hAnsi="Times New Roman"/>
          <w:sz w:val="26"/>
          <w:szCs w:val="26"/>
        </w:rPr>
        <w:t xml:space="preserve">you must apply the </w:t>
      </w:r>
      <w:r w:rsidR="00AE2D84" w:rsidRPr="007B4551">
        <w:rPr>
          <w:rFonts w:ascii="Times New Roman" w:hAnsi="Times New Roman"/>
          <w:sz w:val="26"/>
          <w:szCs w:val="26"/>
        </w:rPr>
        <w:t>heightened</w:t>
      </w:r>
      <w:r w:rsidR="0092435D" w:rsidRPr="007B4551">
        <w:rPr>
          <w:rFonts w:ascii="Times New Roman" w:hAnsi="Times New Roman"/>
          <w:sz w:val="26"/>
          <w:szCs w:val="26"/>
        </w:rPr>
        <w:t xml:space="preserve"> </w:t>
      </w:r>
      <w:r w:rsidRPr="007B4551">
        <w:rPr>
          <w:rFonts w:ascii="Times New Roman" w:hAnsi="Times New Roman"/>
          <w:sz w:val="26"/>
          <w:szCs w:val="26"/>
        </w:rPr>
        <w:t xml:space="preserve">standard of care when answering question ___. If your answer to question ___ is “no,” </w:t>
      </w:r>
      <w:r w:rsidR="005C1588" w:rsidRPr="007B4551">
        <w:rPr>
          <w:rFonts w:ascii="Times New Roman" w:hAnsi="Times New Roman"/>
          <w:sz w:val="26"/>
          <w:szCs w:val="26"/>
        </w:rPr>
        <w:t xml:space="preserve">you should apply the general standard of care </w:t>
      </w:r>
      <w:r w:rsidR="009D4508" w:rsidRPr="007B4551">
        <w:rPr>
          <w:rFonts w:ascii="Times New Roman" w:hAnsi="Times New Roman"/>
          <w:sz w:val="26"/>
          <w:szCs w:val="26"/>
        </w:rPr>
        <w:t>that reasonably prudent lawyer</w:t>
      </w:r>
      <w:r w:rsidR="005C1588" w:rsidRPr="007B4551">
        <w:rPr>
          <w:rFonts w:ascii="Times New Roman" w:hAnsi="Times New Roman"/>
          <w:sz w:val="26"/>
          <w:szCs w:val="26"/>
        </w:rPr>
        <w:t>s in this state would exercise under comparable circumstances.</w:t>
      </w:r>
    </w:p>
    <w:p w14:paraId="73905926" w14:textId="288987E6" w:rsidR="0021539D" w:rsidRPr="007B4551" w:rsidRDefault="00F70B43" w:rsidP="00F70B43">
      <w:pPr>
        <w:pStyle w:val="NoSpacing"/>
        <w:spacing w:line="480" w:lineRule="auto"/>
        <w:ind w:firstLine="450"/>
        <w:jc w:val="both"/>
        <w:rPr>
          <w:rFonts w:ascii="Times New Roman" w:hAnsi="Times New Roman"/>
          <w:strike/>
          <w:sz w:val="26"/>
          <w:szCs w:val="26"/>
        </w:rPr>
      </w:pPr>
      <w:r w:rsidRPr="007B4551">
        <w:rPr>
          <w:rFonts w:ascii="Times New Roman" w:hAnsi="Times New Roman"/>
          <w:sz w:val="26"/>
          <w:szCs w:val="26"/>
        </w:rPr>
        <w:lastRenderedPageBreak/>
        <w:t>You must decide whether (</w:t>
      </w:r>
      <w:r w:rsidR="005E5EE4" w:rsidRPr="007B4551">
        <w:rPr>
          <w:rFonts w:ascii="Times New Roman" w:hAnsi="Times New Roman"/>
          <w:sz w:val="26"/>
          <w:szCs w:val="26"/>
          <w:u w:val="single"/>
        </w:rPr>
        <w:t>lawyer</w:t>
      </w:r>
      <w:r w:rsidRPr="007B4551">
        <w:rPr>
          <w:rFonts w:ascii="Times New Roman" w:hAnsi="Times New Roman"/>
          <w:sz w:val="26"/>
          <w:szCs w:val="26"/>
        </w:rPr>
        <w:t>) was negligent in representing (</w:t>
      </w:r>
      <w:r w:rsidRPr="007B4551">
        <w:rPr>
          <w:rFonts w:ascii="Times New Roman" w:hAnsi="Times New Roman"/>
          <w:sz w:val="26"/>
          <w:szCs w:val="26"/>
          <w:u w:val="single"/>
        </w:rPr>
        <w:t>plaintiff</w:t>
      </w:r>
      <w:r w:rsidRPr="007B4551">
        <w:rPr>
          <w:rFonts w:ascii="Times New Roman" w:hAnsi="Times New Roman"/>
          <w:sz w:val="26"/>
          <w:szCs w:val="26"/>
        </w:rPr>
        <w:t>) based on the facts and circumstances that (</w:t>
      </w:r>
      <w:r w:rsidR="005E5EE4" w:rsidRPr="007B4551">
        <w:rPr>
          <w:rFonts w:ascii="Times New Roman" w:hAnsi="Times New Roman"/>
          <w:sz w:val="26"/>
          <w:szCs w:val="26"/>
          <w:u w:val="single"/>
        </w:rPr>
        <w:t>lawyer</w:t>
      </w:r>
      <w:r w:rsidRPr="007B4551">
        <w:rPr>
          <w:rFonts w:ascii="Times New Roman" w:hAnsi="Times New Roman"/>
          <w:sz w:val="26"/>
          <w:szCs w:val="26"/>
        </w:rPr>
        <w:t>) knew or should have discovered when providing legal services to (</w:t>
      </w:r>
      <w:r w:rsidRPr="007B4551">
        <w:rPr>
          <w:rFonts w:ascii="Times New Roman" w:hAnsi="Times New Roman"/>
          <w:sz w:val="26"/>
          <w:szCs w:val="26"/>
          <w:u w:val="single"/>
        </w:rPr>
        <w:t>plaintiff</w:t>
      </w:r>
      <w:r w:rsidRPr="007B4551">
        <w:rPr>
          <w:rFonts w:ascii="Times New Roman" w:hAnsi="Times New Roman"/>
          <w:sz w:val="26"/>
          <w:szCs w:val="26"/>
        </w:rPr>
        <w:t xml:space="preserve">). </w:t>
      </w:r>
      <w:r w:rsidR="0092435D" w:rsidRPr="007B4551">
        <w:rPr>
          <w:rFonts w:ascii="Times New Roman" w:hAnsi="Times New Roman"/>
          <w:sz w:val="26"/>
          <w:szCs w:val="26"/>
        </w:rPr>
        <w:t>Under either standard of care, a</w:t>
      </w:r>
      <w:r w:rsidR="005E5EE4" w:rsidRPr="007B4551">
        <w:rPr>
          <w:rFonts w:ascii="Times New Roman" w:hAnsi="Times New Roman"/>
          <w:sz w:val="26"/>
          <w:szCs w:val="26"/>
        </w:rPr>
        <w:t xml:space="preserve"> lawyer</w:t>
      </w:r>
      <w:r w:rsidR="005C1588" w:rsidRPr="007B4551">
        <w:rPr>
          <w:rFonts w:ascii="Times New Roman" w:hAnsi="Times New Roman"/>
          <w:sz w:val="26"/>
          <w:szCs w:val="26"/>
        </w:rPr>
        <w:t xml:space="preserve"> is not negligent</w:t>
      </w:r>
      <w:r w:rsidR="0092435D" w:rsidRPr="007B4551">
        <w:rPr>
          <w:rFonts w:ascii="Times New Roman" w:hAnsi="Times New Roman"/>
          <w:sz w:val="26"/>
          <w:szCs w:val="26"/>
        </w:rPr>
        <w:t xml:space="preserve"> simply</w:t>
      </w:r>
      <w:r w:rsidRPr="007B4551">
        <w:rPr>
          <w:rFonts w:ascii="Times New Roman" w:hAnsi="Times New Roman"/>
          <w:sz w:val="26"/>
          <w:szCs w:val="26"/>
        </w:rPr>
        <w:t xml:space="preserve"> because the outcome of the repr</w:t>
      </w:r>
      <w:r w:rsidR="00F03ECC" w:rsidRPr="007B4551">
        <w:rPr>
          <w:rFonts w:ascii="Times New Roman" w:hAnsi="Times New Roman"/>
          <w:sz w:val="26"/>
          <w:szCs w:val="26"/>
        </w:rPr>
        <w:t>esentation was not favorable, as</w:t>
      </w:r>
      <w:r w:rsidRPr="007B4551">
        <w:rPr>
          <w:rFonts w:ascii="Times New Roman" w:hAnsi="Times New Roman"/>
          <w:sz w:val="26"/>
          <w:szCs w:val="26"/>
        </w:rPr>
        <w:t xml:space="preserve"> long a</w:t>
      </w:r>
      <w:r w:rsidR="005E5EE4" w:rsidRPr="007B4551">
        <w:rPr>
          <w:rFonts w:ascii="Times New Roman" w:hAnsi="Times New Roman"/>
          <w:sz w:val="26"/>
          <w:szCs w:val="26"/>
        </w:rPr>
        <w:t>s the lawyer</w:t>
      </w:r>
      <w:r w:rsidR="005C1588" w:rsidRPr="007B4551">
        <w:rPr>
          <w:rFonts w:ascii="Times New Roman" w:hAnsi="Times New Roman"/>
          <w:sz w:val="26"/>
          <w:szCs w:val="26"/>
        </w:rPr>
        <w:t>’s actions were consistent</w:t>
      </w:r>
      <w:r w:rsidRPr="007B4551">
        <w:rPr>
          <w:rFonts w:ascii="Times New Roman" w:hAnsi="Times New Roman"/>
          <w:sz w:val="26"/>
          <w:szCs w:val="26"/>
        </w:rPr>
        <w:t xml:space="preserve"> with</w:t>
      </w:r>
      <w:r w:rsidR="007B4551" w:rsidRPr="007B4551">
        <w:rPr>
          <w:rFonts w:ascii="Times New Roman" w:hAnsi="Times New Roman"/>
          <w:sz w:val="26"/>
          <w:szCs w:val="26"/>
        </w:rPr>
        <w:t xml:space="preserve"> </w:t>
      </w:r>
      <w:r w:rsidR="0092435D" w:rsidRPr="007B4551">
        <w:rPr>
          <w:rFonts w:ascii="Times New Roman" w:hAnsi="Times New Roman"/>
          <w:sz w:val="26"/>
          <w:szCs w:val="26"/>
        </w:rPr>
        <w:t>the applicable standard of care.</w:t>
      </w:r>
    </w:p>
    <w:p w14:paraId="03B8F182" w14:textId="77777777" w:rsidR="00F70B43" w:rsidRPr="007B4551" w:rsidRDefault="00F70B43" w:rsidP="00EA7A88">
      <w:pPr>
        <w:pStyle w:val="NoSpacing"/>
        <w:spacing w:line="480" w:lineRule="auto"/>
        <w:ind w:firstLine="450"/>
        <w:jc w:val="both"/>
        <w:rPr>
          <w:rFonts w:ascii="Times New Roman" w:hAnsi="Times New Roman"/>
          <w:sz w:val="26"/>
          <w:szCs w:val="26"/>
        </w:rPr>
      </w:pPr>
      <w:r w:rsidRPr="007B4551">
        <w:rPr>
          <w:rFonts w:ascii="Times New Roman" w:hAnsi="Times New Roman"/>
          <w:sz w:val="26"/>
          <w:szCs w:val="26"/>
        </w:rPr>
        <w:t>You have heard testim</w:t>
      </w:r>
      <w:r w:rsidR="005E5EE4" w:rsidRPr="007B4551">
        <w:rPr>
          <w:rFonts w:ascii="Times New Roman" w:hAnsi="Times New Roman"/>
          <w:sz w:val="26"/>
          <w:szCs w:val="26"/>
        </w:rPr>
        <w:t>ony in this trial from lawyers</w:t>
      </w:r>
      <w:r w:rsidRPr="007B4551">
        <w:rPr>
          <w:rFonts w:ascii="Times New Roman" w:hAnsi="Times New Roman"/>
          <w:sz w:val="26"/>
          <w:szCs w:val="26"/>
        </w:rPr>
        <w:t xml:space="preserve"> who appeared as expert witnesses. Their testimony was necessary because the degree of care, skill, and judgment tha</w:t>
      </w:r>
      <w:r w:rsidR="005E5EE4" w:rsidRPr="007B4551">
        <w:rPr>
          <w:rFonts w:ascii="Times New Roman" w:hAnsi="Times New Roman"/>
          <w:sz w:val="26"/>
          <w:szCs w:val="26"/>
        </w:rPr>
        <w:t>t a reasonably prudent lawyer</w:t>
      </w:r>
      <w:r w:rsidR="0092435D" w:rsidRPr="007B4551">
        <w:rPr>
          <w:rFonts w:ascii="Times New Roman" w:hAnsi="Times New Roman"/>
          <w:sz w:val="26"/>
          <w:szCs w:val="26"/>
        </w:rPr>
        <w:t xml:space="preserve"> under the applicable standard of care</w:t>
      </w:r>
      <w:r w:rsidR="005E5EE4" w:rsidRPr="007B4551">
        <w:rPr>
          <w:rFonts w:ascii="Times New Roman" w:hAnsi="Times New Roman"/>
          <w:sz w:val="26"/>
          <w:szCs w:val="26"/>
        </w:rPr>
        <w:t xml:space="preserve"> </w:t>
      </w:r>
      <w:r w:rsidRPr="007B4551">
        <w:rPr>
          <w:rFonts w:ascii="Times New Roman" w:hAnsi="Times New Roman"/>
          <w:sz w:val="26"/>
          <w:szCs w:val="26"/>
        </w:rPr>
        <w:t>would exercise is not a matter within the co</w:t>
      </w:r>
      <w:r w:rsidR="006267AC" w:rsidRPr="007B4551">
        <w:rPr>
          <w:rFonts w:ascii="Times New Roman" w:hAnsi="Times New Roman"/>
          <w:sz w:val="26"/>
          <w:szCs w:val="26"/>
        </w:rPr>
        <w:t>mmon knowledge of non-attorneys</w:t>
      </w:r>
      <w:r w:rsidRPr="007B4551">
        <w:rPr>
          <w:rFonts w:ascii="Times New Roman" w:hAnsi="Times New Roman"/>
          <w:sz w:val="26"/>
          <w:szCs w:val="26"/>
        </w:rPr>
        <w:t>. Instead, this standard is within the specialized knowledge of legal experts and can be established only through expert testimony. Therefore, you must not speculate or guess about this standard when deciding the case; you must determine it based on the expert testimony presented during this trial.</w:t>
      </w:r>
    </w:p>
    <w:p w14:paraId="7FD4D0D2" w14:textId="54D83D16" w:rsidR="005759E6" w:rsidRPr="007B4551" w:rsidRDefault="004F4B16" w:rsidP="00892151">
      <w:pPr>
        <w:pStyle w:val="NoSpacing"/>
        <w:spacing w:line="480" w:lineRule="auto"/>
        <w:jc w:val="center"/>
        <w:rPr>
          <w:rFonts w:ascii="Times New Roman" w:hAnsi="Times New Roman"/>
          <w:sz w:val="26"/>
          <w:szCs w:val="26"/>
        </w:rPr>
      </w:pPr>
      <w:r>
        <w:rPr>
          <w:rFonts w:ascii="Times New Roman" w:hAnsi="Times New Roman"/>
          <w:sz w:val="26"/>
          <w:szCs w:val="26"/>
        </w:rPr>
        <w:t>[</w:t>
      </w:r>
      <w:r w:rsidR="00F814C5" w:rsidRPr="007B4551">
        <w:rPr>
          <w:rFonts w:ascii="Times New Roman" w:hAnsi="Times New Roman"/>
          <w:sz w:val="26"/>
          <w:szCs w:val="26"/>
        </w:rPr>
        <w:t>Also Give Wis JI-Civil 265.</w:t>
      </w:r>
      <w:r>
        <w:rPr>
          <w:rFonts w:ascii="Times New Roman" w:hAnsi="Times New Roman"/>
          <w:sz w:val="26"/>
          <w:szCs w:val="26"/>
        </w:rPr>
        <w:t>]</w:t>
      </w:r>
    </w:p>
    <w:p w14:paraId="56C42AE0" w14:textId="77777777" w:rsidR="00892151" w:rsidRPr="007B4551" w:rsidRDefault="00892151" w:rsidP="005759E6">
      <w:pPr>
        <w:pStyle w:val="NoSpacing"/>
        <w:jc w:val="both"/>
        <w:rPr>
          <w:rFonts w:ascii="Times New Roman" w:hAnsi="Times New Roman"/>
          <w:b/>
          <w:sz w:val="26"/>
          <w:szCs w:val="26"/>
        </w:rPr>
      </w:pPr>
    </w:p>
    <w:p w14:paraId="3F236281" w14:textId="66B6A6D0" w:rsidR="00F814C5" w:rsidRPr="007B4551" w:rsidRDefault="00F814C5" w:rsidP="005759E6">
      <w:pPr>
        <w:pStyle w:val="NoSpacing"/>
        <w:jc w:val="both"/>
        <w:rPr>
          <w:rFonts w:ascii="Times New Roman" w:hAnsi="Times New Roman"/>
          <w:b/>
          <w:sz w:val="26"/>
          <w:szCs w:val="26"/>
        </w:rPr>
      </w:pPr>
      <w:r w:rsidRPr="007B4551">
        <w:rPr>
          <w:rFonts w:ascii="Times New Roman" w:hAnsi="Times New Roman"/>
          <w:b/>
          <w:sz w:val="26"/>
          <w:szCs w:val="26"/>
        </w:rPr>
        <w:t xml:space="preserve">SPECIAL VERDICT - STATUS </w:t>
      </w:r>
      <w:r w:rsidR="00487D59">
        <w:rPr>
          <w:rFonts w:ascii="Times New Roman" w:hAnsi="Times New Roman"/>
          <w:b/>
          <w:sz w:val="26"/>
          <w:szCs w:val="26"/>
        </w:rPr>
        <w:t>OF</w:t>
      </w:r>
      <w:r w:rsidRPr="007B4551">
        <w:rPr>
          <w:rFonts w:ascii="Times New Roman" w:hAnsi="Times New Roman"/>
          <w:b/>
          <w:sz w:val="26"/>
          <w:szCs w:val="26"/>
        </w:rPr>
        <w:t xml:space="preserve"> </w:t>
      </w:r>
      <w:r w:rsidR="001723EB" w:rsidRPr="007B4551">
        <w:rPr>
          <w:rFonts w:ascii="Times New Roman" w:hAnsi="Times New Roman"/>
          <w:b/>
          <w:sz w:val="26"/>
          <w:szCs w:val="26"/>
        </w:rPr>
        <w:t>HAVING CLAIMED EXPERTISE</w:t>
      </w:r>
      <w:r w:rsidR="00487D59">
        <w:rPr>
          <w:rFonts w:ascii="Times New Roman" w:hAnsi="Times New Roman"/>
          <w:b/>
          <w:sz w:val="26"/>
          <w:szCs w:val="26"/>
        </w:rPr>
        <w:t xml:space="preserve"> IN DISPUTE</w:t>
      </w:r>
    </w:p>
    <w:p w14:paraId="4B86C794" w14:textId="77777777" w:rsidR="005759E6" w:rsidRPr="007B4551" w:rsidRDefault="005759E6" w:rsidP="005759E6">
      <w:pPr>
        <w:pStyle w:val="NoSpacing"/>
        <w:jc w:val="both"/>
        <w:rPr>
          <w:rFonts w:ascii="Times New Roman" w:hAnsi="Times New Roman"/>
          <w:b/>
          <w:sz w:val="26"/>
          <w:szCs w:val="26"/>
        </w:rPr>
      </w:pPr>
    </w:p>
    <w:p w14:paraId="0CA35501" w14:textId="77777777" w:rsidR="00F814C5" w:rsidRPr="007B4551" w:rsidRDefault="00F814C5" w:rsidP="00106E70">
      <w:pPr>
        <w:pStyle w:val="NoSpacing"/>
        <w:numPr>
          <w:ilvl w:val="0"/>
          <w:numId w:val="1"/>
        </w:numPr>
        <w:ind w:left="900" w:hanging="450"/>
        <w:jc w:val="both"/>
        <w:rPr>
          <w:rFonts w:ascii="Times New Roman" w:hAnsi="Times New Roman"/>
          <w:sz w:val="26"/>
          <w:szCs w:val="26"/>
        </w:rPr>
      </w:pPr>
      <w:r w:rsidRPr="007B4551">
        <w:rPr>
          <w:rFonts w:ascii="Times New Roman" w:hAnsi="Times New Roman"/>
          <w:sz w:val="26"/>
          <w:szCs w:val="26"/>
        </w:rPr>
        <w:t>Did (</w:t>
      </w:r>
      <w:r w:rsidR="005E5EE4" w:rsidRPr="007B4551">
        <w:rPr>
          <w:rFonts w:ascii="Times New Roman" w:hAnsi="Times New Roman"/>
          <w:sz w:val="26"/>
          <w:szCs w:val="26"/>
          <w:u w:val="single"/>
        </w:rPr>
        <w:t>lawyer</w:t>
      </w:r>
      <w:r w:rsidRPr="007B4551">
        <w:rPr>
          <w:rFonts w:ascii="Times New Roman" w:hAnsi="Times New Roman"/>
          <w:sz w:val="26"/>
          <w:szCs w:val="26"/>
        </w:rPr>
        <w:t>) present (himself)</w:t>
      </w:r>
      <w:r w:rsidR="00DB4E44" w:rsidRPr="007B4551">
        <w:rPr>
          <w:rFonts w:ascii="Times New Roman" w:hAnsi="Times New Roman"/>
          <w:sz w:val="26"/>
          <w:szCs w:val="26"/>
        </w:rPr>
        <w:t xml:space="preserve"> </w:t>
      </w:r>
      <w:r w:rsidRPr="007B4551">
        <w:rPr>
          <w:rFonts w:ascii="Times New Roman" w:hAnsi="Times New Roman"/>
          <w:sz w:val="26"/>
          <w:szCs w:val="26"/>
        </w:rPr>
        <w:t>(herself) to the public or (</w:t>
      </w:r>
      <w:r w:rsidRPr="007B4551">
        <w:rPr>
          <w:rFonts w:ascii="Times New Roman" w:hAnsi="Times New Roman"/>
          <w:sz w:val="26"/>
          <w:szCs w:val="26"/>
          <w:u w:val="single"/>
        </w:rPr>
        <w:t>plaintiff</w:t>
      </w:r>
      <w:r w:rsidRPr="007B4551">
        <w:rPr>
          <w:rFonts w:ascii="Times New Roman" w:hAnsi="Times New Roman"/>
          <w:sz w:val="26"/>
          <w:szCs w:val="26"/>
        </w:rPr>
        <w:t xml:space="preserve">) as having special experience, knowledge, or skill in </w:t>
      </w:r>
      <w:r w:rsidR="001E487E" w:rsidRPr="007B4551">
        <w:rPr>
          <w:rFonts w:ascii="Times New Roman" w:hAnsi="Times New Roman"/>
          <w:sz w:val="26"/>
          <w:szCs w:val="26"/>
        </w:rPr>
        <w:t>(</w:t>
      </w:r>
      <w:r w:rsidR="001E487E" w:rsidRPr="007B4551">
        <w:rPr>
          <w:rFonts w:ascii="Times New Roman" w:hAnsi="Times New Roman"/>
          <w:sz w:val="26"/>
          <w:szCs w:val="26"/>
          <w:u w:val="single"/>
        </w:rPr>
        <w:t xml:space="preserve">insert </w:t>
      </w:r>
      <w:r w:rsidR="001723EB" w:rsidRPr="007B4551">
        <w:rPr>
          <w:rFonts w:ascii="Times New Roman" w:hAnsi="Times New Roman"/>
          <w:sz w:val="26"/>
          <w:szCs w:val="26"/>
          <w:u w:val="single"/>
        </w:rPr>
        <w:t>claimed area of expertise,</w:t>
      </w:r>
      <w:r w:rsidR="001723EB" w:rsidRPr="007B4551">
        <w:rPr>
          <w:rFonts w:ascii="Times New Roman" w:hAnsi="Times New Roman"/>
          <w:sz w:val="26"/>
          <w:szCs w:val="26"/>
        </w:rPr>
        <w:t xml:space="preserve"> </w:t>
      </w:r>
      <w:r w:rsidRPr="007B4551">
        <w:rPr>
          <w:rFonts w:ascii="Times New Roman" w:hAnsi="Times New Roman"/>
          <w:sz w:val="26"/>
          <w:szCs w:val="26"/>
          <w:u w:val="single"/>
        </w:rPr>
        <w:t>e.g., personal injury law</w:t>
      </w:r>
      <w:r w:rsidRPr="007B4551">
        <w:rPr>
          <w:rFonts w:ascii="Times New Roman" w:hAnsi="Times New Roman"/>
          <w:sz w:val="26"/>
          <w:szCs w:val="26"/>
        </w:rPr>
        <w:t>)?</w:t>
      </w:r>
    </w:p>
    <w:p w14:paraId="7100D1D7" w14:textId="77777777" w:rsidR="005759E6" w:rsidRPr="007B4551" w:rsidRDefault="005759E6" w:rsidP="005759E6">
      <w:pPr>
        <w:pStyle w:val="NoSpacing"/>
        <w:ind w:left="1080"/>
        <w:jc w:val="both"/>
        <w:rPr>
          <w:rFonts w:ascii="Times New Roman" w:hAnsi="Times New Roman"/>
          <w:sz w:val="26"/>
          <w:szCs w:val="26"/>
        </w:rPr>
      </w:pPr>
    </w:p>
    <w:p w14:paraId="477F1413" w14:textId="7EAE9B87" w:rsidR="00F814C5" w:rsidRPr="007B4551" w:rsidRDefault="00F814C5" w:rsidP="005759E6">
      <w:pPr>
        <w:pStyle w:val="NoSpacing"/>
        <w:jc w:val="right"/>
        <w:rPr>
          <w:rFonts w:ascii="Times New Roman" w:hAnsi="Times New Roman"/>
          <w:sz w:val="26"/>
          <w:szCs w:val="26"/>
        </w:rPr>
      </w:pPr>
      <w:r w:rsidRPr="007B4551">
        <w:rPr>
          <w:rFonts w:ascii="Times New Roman" w:hAnsi="Times New Roman"/>
          <w:sz w:val="26"/>
          <w:szCs w:val="26"/>
        </w:rPr>
        <w:t>Answer:</w:t>
      </w:r>
      <w:r w:rsidR="00D659D6">
        <w:rPr>
          <w:rFonts w:ascii="Times New Roman" w:hAnsi="Times New Roman"/>
          <w:sz w:val="26"/>
          <w:szCs w:val="26"/>
        </w:rPr>
        <w:t xml:space="preserve"> </w:t>
      </w:r>
      <w:r w:rsidRPr="007B4551">
        <w:rPr>
          <w:rFonts w:ascii="Times New Roman" w:hAnsi="Times New Roman"/>
          <w:sz w:val="26"/>
          <w:szCs w:val="26"/>
        </w:rPr>
        <w:t>__________________</w:t>
      </w:r>
    </w:p>
    <w:p w14:paraId="7131F730" w14:textId="77777777" w:rsidR="00F814C5" w:rsidRPr="007B4551" w:rsidRDefault="00F814C5" w:rsidP="00D659D6">
      <w:pPr>
        <w:pStyle w:val="NoSpacing"/>
        <w:ind w:left="6480" w:firstLine="720"/>
        <w:jc w:val="center"/>
        <w:rPr>
          <w:rFonts w:ascii="Times New Roman" w:hAnsi="Times New Roman"/>
          <w:sz w:val="26"/>
          <w:szCs w:val="26"/>
        </w:rPr>
      </w:pPr>
      <w:r w:rsidRPr="007B4551">
        <w:rPr>
          <w:rFonts w:ascii="Times New Roman" w:hAnsi="Times New Roman"/>
          <w:sz w:val="26"/>
          <w:szCs w:val="26"/>
        </w:rPr>
        <w:t>Yes or No</w:t>
      </w:r>
    </w:p>
    <w:p w14:paraId="24E4E7EC" w14:textId="77777777" w:rsidR="00F814C5" w:rsidRPr="007B4551" w:rsidRDefault="00F814C5">
      <w:pPr>
        <w:widowControl/>
        <w:tabs>
          <w:tab w:val="left" w:pos="-1440"/>
          <w:tab w:val="left" w:pos="-720"/>
          <w:tab w:val="left" w:pos="0"/>
          <w:tab w:val="left" w:pos="87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6"/>
          <w:szCs w:val="26"/>
        </w:rPr>
      </w:pPr>
    </w:p>
    <w:p w14:paraId="2FA77CE5" w14:textId="77777777" w:rsidR="00866C04" w:rsidRDefault="00866C04" w:rsidP="00106E70">
      <w:pPr>
        <w:pStyle w:val="NoSpacing"/>
        <w:ind w:left="450" w:right="450"/>
        <w:jc w:val="both"/>
        <w:rPr>
          <w:rFonts w:ascii="Times New Roman" w:hAnsi="Times New Roman"/>
          <w:b/>
          <w:sz w:val="26"/>
          <w:szCs w:val="26"/>
        </w:rPr>
      </w:pPr>
    </w:p>
    <w:p w14:paraId="115CB70C" w14:textId="77777777" w:rsidR="00866C04" w:rsidRDefault="00866C04" w:rsidP="00106E70">
      <w:pPr>
        <w:pStyle w:val="NoSpacing"/>
        <w:ind w:left="450" w:right="450"/>
        <w:jc w:val="both"/>
        <w:rPr>
          <w:rFonts w:ascii="Times New Roman" w:hAnsi="Times New Roman"/>
          <w:b/>
          <w:sz w:val="26"/>
          <w:szCs w:val="26"/>
        </w:rPr>
      </w:pPr>
    </w:p>
    <w:p w14:paraId="339C3C24" w14:textId="77777777" w:rsidR="00866C04" w:rsidRDefault="00866C04" w:rsidP="00106E70">
      <w:pPr>
        <w:pStyle w:val="NoSpacing"/>
        <w:ind w:left="450" w:right="450"/>
        <w:jc w:val="both"/>
        <w:rPr>
          <w:rFonts w:ascii="Times New Roman" w:hAnsi="Times New Roman"/>
          <w:b/>
          <w:sz w:val="26"/>
          <w:szCs w:val="26"/>
        </w:rPr>
      </w:pPr>
    </w:p>
    <w:p w14:paraId="7CA20965" w14:textId="2CE6F6F1" w:rsidR="00F814C5" w:rsidRPr="007B4551" w:rsidRDefault="00F814C5" w:rsidP="00106E70">
      <w:pPr>
        <w:pStyle w:val="NoSpacing"/>
        <w:ind w:left="450" w:right="450"/>
        <w:jc w:val="both"/>
        <w:rPr>
          <w:rFonts w:ascii="Times New Roman" w:hAnsi="Times New Roman"/>
          <w:b/>
          <w:sz w:val="26"/>
          <w:szCs w:val="26"/>
        </w:rPr>
      </w:pPr>
      <w:r w:rsidRPr="007B4551">
        <w:rPr>
          <w:rFonts w:ascii="Times New Roman" w:hAnsi="Times New Roman"/>
          <w:b/>
          <w:sz w:val="26"/>
          <w:szCs w:val="26"/>
        </w:rPr>
        <w:lastRenderedPageBreak/>
        <w:t>If your answer to question 1 is yes, you should apply the h</w:t>
      </w:r>
      <w:r w:rsidR="00AE2D84" w:rsidRPr="007B4551">
        <w:rPr>
          <w:rFonts w:ascii="Times New Roman" w:hAnsi="Times New Roman"/>
          <w:b/>
          <w:sz w:val="26"/>
          <w:szCs w:val="26"/>
        </w:rPr>
        <w:t>eightened</w:t>
      </w:r>
      <w:r w:rsidRPr="007B4551">
        <w:rPr>
          <w:rFonts w:ascii="Times New Roman" w:hAnsi="Times New Roman"/>
          <w:b/>
          <w:sz w:val="26"/>
          <w:szCs w:val="26"/>
        </w:rPr>
        <w:t xml:space="preserve"> standard of</w:t>
      </w:r>
      <w:r w:rsidR="001E487E" w:rsidRPr="007B4551">
        <w:rPr>
          <w:rFonts w:ascii="Times New Roman" w:hAnsi="Times New Roman"/>
          <w:b/>
          <w:sz w:val="26"/>
          <w:szCs w:val="26"/>
        </w:rPr>
        <w:t xml:space="preserve"> care </w:t>
      </w:r>
      <w:r w:rsidRPr="007B4551">
        <w:rPr>
          <w:rFonts w:ascii="Times New Roman" w:hAnsi="Times New Roman"/>
          <w:b/>
          <w:sz w:val="26"/>
          <w:szCs w:val="26"/>
        </w:rPr>
        <w:t xml:space="preserve">in considering question 2. If your answer to question 1 is no, you should apply the </w:t>
      </w:r>
      <w:r w:rsidR="001E487E" w:rsidRPr="007B4551">
        <w:rPr>
          <w:rFonts w:ascii="Times New Roman" w:hAnsi="Times New Roman"/>
          <w:b/>
          <w:sz w:val="26"/>
          <w:szCs w:val="26"/>
        </w:rPr>
        <w:t xml:space="preserve">general </w:t>
      </w:r>
      <w:r w:rsidRPr="007B4551">
        <w:rPr>
          <w:rFonts w:ascii="Times New Roman" w:hAnsi="Times New Roman"/>
          <w:b/>
          <w:sz w:val="26"/>
          <w:szCs w:val="26"/>
        </w:rPr>
        <w:t xml:space="preserve">standard of </w:t>
      </w:r>
      <w:r w:rsidR="001E487E" w:rsidRPr="007B4551">
        <w:rPr>
          <w:rFonts w:ascii="Times New Roman" w:hAnsi="Times New Roman"/>
          <w:b/>
          <w:sz w:val="26"/>
          <w:szCs w:val="26"/>
        </w:rPr>
        <w:t>care</w:t>
      </w:r>
      <w:r w:rsidRPr="007B4551">
        <w:rPr>
          <w:rFonts w:ascii="Times New Roman" w:hAnsi="Times New Roman"/>
          <w:b/>
          <w:sz w:val="26"/>
          <w:szCs w:val="26"/>
        </w:rPr>
        <w:t xml:space="preserve"> in considering question 2.</w:t>
      </w:r>
    </w:p>
    <w:p w14:paraId="6F4F5E86" w14:textId="77777777" w:rsidR="00F814C5" w:rsidRPr="007B4551" w:rsidRDefault="00F814C5" w:rsidP="00106E70">
      <w:pPr>
        <w:pStyle w:val="NoSpacing"/>
        <w:jc w:val="both"/>
        <w:rPr>
          <w:rFonts w:ascii="Times New Roman" w:hAnsi="Times New Roman"/>
          <w:sz w:val="26"/>
          <w:szCs w:val="26"/>
        </w:rPr>
      </w:pPr>
    </w:p>
    <w:p w14:paraId="52EA3E2E" w14:textId="77777777" w:rsidR="00F814C5" w:rsidRPr="007B4551" w:rsidRDefault="00F814C5" w:rsidP="00106E70">
      <w:pPr>
        <w:pStyle w:val="NoSpacing"/>
        <w:tabs>
          <w:tab w:val="left" w:pos="1080"/>
        </w:tabs>
        <w:ind w:left="900" w:hanging="450"/>
        <w:jc w:val="both"/>
        <w:rPr>
          <w:rFonts w:ascii="Times New Roman" w:hAnsi="Times New Roman"/>
          <w:sz w:val="26"/>
          <w:szCs w:val="26"/>
        </w:rPr>
      </w:pPr>
      <w:r w:rsidRPr="007B4551">
        <w:rPr>
          <w:rFonts w:ascii="Times New Roman" w:hAnsi="Times New Roman"/>
          <w:sz w:val="26"/>
          <w:szCs w:val="26"/>
        </w:rPr>
        <w:t>2.</w:t>
      </w:r>
      <w:r w:rsidRPr="007B4551">
        <w:rPr>
          <w:rFonts w:ascii="Times New Roman" w:hAnsi="Times New Roman"/>
          <w:sz w:val="26"/>
          <w:szCs w:val="26"/>
        </w:rPr>
        <w:tab/>
        <w:t>Was (</w:t>
      </w:r>
      <w:r w:rsidR="005E5EE4" w:rsidRPr="007B4551">
        <w:rPr>
          <w:rFonts w:ascii="Times New Roman" w:hAnsi="Times New Roman"/>
          <w:sz w:val="26"/>
          <w:szCs w:val="26"/>
          <w:u w:val="single"/>
        </w:rPr>
        <w:t>lawyer</w:t>
      </w:r>
      <w:r w:rsidRPr="007B4551">
        <w:rPr>
          <w:rFonts w:ascii="Times New Roman" w:hAnsi="Times New Roman"/>
          <w:sz w:val="26"/>
          <w:szCs w:val="26"/>
        </w:rPr>
        <w:t>) negligent in (his)</w:t>
      </w:r>
      <w:r w:rsidR="00DB4E44" w:rsidRPr="007B4551">
        <w:rPr>
          <w:rFonts w:ascii="Times New Roman" w:hAnsi="Times New Roman"/>
          <w:sz w:val="26"/>
          <w:szCs w:val="26"/>
        </w:rPr>
        <w:t xml:space="preserve"> </w:t>
      </w:r>
      <w:r w:rsidRPr="007B4551">
        <w:rPr>
          <w:rFonts w:ascii="Times New Roman" w:hAnsi="Times New Roman"/>
          <w:sz w:val="26"/>
          <w:szCs w:val="26"/>
        </w:rPr>
        <w:t>(her) representation of (</w:t>
      </w:r>
      <w:r w:rsidRPr="007B4551">
        <w:rPr>
          <w:rFonts w:ascii="Times New Roman" w:hAnsi="Times New Roman"/>
          <w:sz w:val="26"/>
          <w:szCs w:val="26"/>
          <w:u w:val="single"/>
        </w:rPr>
        <w:t>plaintiff</w:t>
      </w:r>
      <w:r w:rsidRPr="007B4551">
        <w:rPr>
          <w:rFonts w:ascii="Times New Roman" w:hAnsi="Times New Roman"/>
          <w:sz w:val="26"/>
          <w:szCs w:val="26"/>
        </w:rPr>
        <w:t>)?</w:t>
      </w:r>
    </w:p>
    <w:p w14:paraId="421BAAF6" w14:textId="77777777" w:rsidR="00866C04" w:rsidRDefault="00866C04" w:rsidP="00106E70">
      <w:pPr>
        <w:pStyle w:val="NoSpacing"/>
        <w:ind w:left="7020" w:hanging="990"/>
        <w:jc w:val="both"/>
        <w:rPr>
          <w:rFonts w:ascii="Times New Roman" w:hAnsi="Times New Roman"/>
          <w:sz w:val="26"/>
          <w:szCs w:val="26"/>
        </w:rPr>
      </w:pPr>
    </w:p>
    <w:p w14:paraId="7F603C28" w14:textId="0B917618" w:rsidR="00F814C5" w:rsidRPr="007B4551" w:rsidRDefault="00F814C5" w:rsidP="00106E70">
      <w:pPr>
        <w:pStyle w:val="NoSpacing"/>
        <w:ind w:left="7020" w:hanging="990"/>
        <w:jc w:val="both"/>
        <w:rPr>
          <w:rFonts w:ascii="Times New Roman" w:hAnsi="Times New Roman"/>
          <w:sz w:val="26"/>
          <w:szCs w:val="26"/>
        </w:rPr>
      </w:pPr>
      <w:r w:rsidRPr="007B4551">
        <w:rPr>
          <w:rFonts w:ascii="Times New Roman" w:hAnsi="Times New Roman"/>
          <w:sz w:val="26"/>
          <w:szCs w:val="26"/>
        </w:rPr>
        <w:t>Answer:</w:t>
      </w:r>
      <w:r w:rsidR="00D659D6">
        <w:rPr>
          <w:rFonts w:ascii="Times New Roman" w:hAnsi="Times New Roman"/>
          <w:sz w:val="26"/>
          <w:szCs w:val="26"/>
        </w:rPr>
        <w:t xml:space="preserve"> </w:t>
      </w:r>
      <w:r w:rsidRPr="007B4551">
        <w:rPr>
          <w:rFonts w:ascii="Times New Roman" w:hAnsi="Times New Roman"/>
          <w:sz w:val="26"/>
          <w:szCs w:val="26"/>
        </w:rPr>
        <w:t>__________________</w:t>
      </w:r>
    </w:p>
    <w:p w14:paraId="29F0B561" w14:textId="501654BC" w:rsidR="00B70FA0" w:rsidRPr="007B4551" w:rsidRDefault="00D659D6" w:rsidP="00D659D6">
      <w:pPr>
        <w:pStyle w:val="NoSpacing"/>
        <w:ind w:left="7200"/>
        <w:jc w:val="both"/>
        <w:rPr>
          <w:rFonts w:ascii="Times New Roman" w:hAnsi="Times New Roman"/>
          <w:b/>
          <w:bCs/>
          <w:sz w:val="26"/>
          <w:szCs w:val="26"/>
        </w:rPr>
      </w:pPr>
      <w:r>
        <w:rPr>
          <w:rFonts w:ascii="Times New Roman" w:hAnsi="Times New Roman"/>
          <w:sz w:val="26"/>
          <w:szCs w:val="26"/>
        </w:rPr>
        <w:t xml:space="preserve">      </w:t>
      </w:r>
      <w:r w:rsidR="00F814C5" w:rsidRPr="007B4551">
        <w:rPr>
          <w:rFonts w:ascii="Times New Roman" w:hAnsi="Times New Roman"/>
          <w:sz w:val="26"/>
          <w:szCs w:val="26"/>
        </w:rPr>
        <w:t>Yes or No</w:t>
      </w:r>
    </w:p>
    <w:p w14:paraId="126B24FB" w14:textId="77777777" w:rsidR="00106E70" w:rsidRPr="007B4551" w:rsidRDefault="00106E70" w:rsidP="00106E70">
      <w:pPr>
        <w:pStyle w:val="NoSpacing"/>
        <w:jc w:val="both"/>
        <w:rPr>
          <w:rFonts w:ascii="Times New Roman" w:eastAsiaTheme="minorHAnsi" w:hAnsi="Times New Roman"/>
          <w:b/>
          <w:sz w:val="22"/>
          <w:szCs w:val="22"/>
        </w:rPr>
      </w:pPr>
    </w:p>
    <w:p w14:paraId="33766363" w14:textId="77777777" w:rsidR="001723EB" w:rsidRPr="007B4551" w:rsidRDefault="001723EB" w:rsidP="00106E70">
      <w:pPr>
        <w:pStyle w:val="NoSpacing"/>
        <w:jc w:val="both"/>
        <w:rPr>
          <w:rFonts w:ascii="Times New Roman" w:eastAsiaTheme="minorHAnsi" w:hAnsi="Times New Roman"/>
          <w:b/>
          <w:sz w:val="22"/>
          <w:szCs w:val="22"/>
        </w:rPr>
      </w:pPr>
    </w:p>
    <w:p w14:paraId="5FCF9B43" w14:textId="77777777" w:rsidR="001723EB" w:rsidRPr="007B4551" w:rsidRDefault="001723EB" w:rsidP="00106E70">
      <w:pPr>
        <w:pStyle w:val="NoSpacing"/>
        <w:jc w:val="both"/>
        <w:rPr>
          <w:rFonts w:ascii="Times New Roman" w:eastAsiaTheme="minorHAnsi" w:hAnsi="Times New Roman"/>
          <w:b/>
          <w:sz w:val="22"/>
          <w:szCs w:val="22"/>
        </w:rPr>
      </w:pPr>
    </w:p>
    <w:p w14:paraId="7A7ECEF5" w14:textId="25033609" w:rsidR="0034487D" w:rsidRPr="007B4551" w:rsidRDefault="0034487D" w:rsidP="00106E70">
      <w:pPr>
        <w:pStyle w:val="NoSpacing"/>
        <w:jc w:val="both"/>
        <w:rPr>
          <w:rFonts w:ascii="Times New Roman" w:eastAsiaTheme="minorHAnsi" w:hAnsi="Times New Roman"/>
          <w:sz w:val="22"/>
          <w:szCs w:val="22"/>
        </w:rPr>
      </w:pPr>
    </w:p>
    <w:p w14:paraId="4589073C" w14:textId="77777777" w:rsidR="00866C04" w:rsidRDefault="00866C04" w:rsidP="0034487D">
      <w:pPr>
        <w:widowControl/>
        <w:autoSpaceDE/>
        <w:autoSpaceDN/>
        <w:adjustRightInd/>
        <w:jc w:val="both"/>
        <w:rPr>
          <w:rFonts w:ascii="Times New Roman" w:eastAsiaTheme="minorHAnsi" w:hAnsi="Times New Roman"/>
          <w:b/>
          <w:sz w:val="22"/>
          <w:szCs w:val="22"/>
        </w:rPr>
      </w:pPr>
    </w:p>
    <w:p w14:paraId="2E15BDFD" w14:textId="77777777" w:rsidR="00866C04" w:rsidRDefault="00866C04" w:rsidP="0034487D">
      <w:pPr>
        <w:widowControl/>
        <w:autoSpaceDE/>
        <w:autoSpaceDN/>
        <w:adjustRightInd/>
        <w:jc w:val="both"/>
        <w:rPr>
          <w:rFonts w:ascii="Times New Roman" w:eastAsiaTheme="minorHAnsi" w:hAnsi="Times New Roman"/>
          <w:b/>
          <w:sz w:val="22"/>
          <w:szCs w:val="22"/>
        </w:rPr>
      </w:pPr>
    </w:p>
    <w:p w14:paraId="12707946" w14:textId="34E77239" w:rsidR="0034487D" w:rsidRPr="007B4551" w:rsidRDefault="0034487D" w:rsidP="0034487D">
      <w:pPr>
        <w:widowControl/>
        <w:autoSpaceDE/>
        <w:autoSpaceDN/>
        <w:adjustRightInd/>
        <w:jc w:val="both"/>
        <w:rPr>
          <w:rFonts w:ascii="Times New Roman" w:eastAsiaTheme="minorHAnsi" w:hAnsi="Times New Roman"/>
          <w:b/>
          <w:sz w:val="22"/>
          <w:szCs w:val="22"/>
        </w:rPr>
      </w:pPr>
      <w:r w:rsidRPr="007B4551">
        <w:rPr>
          <w:rFonts w:ascii="Times New Roman" w:eastAsiaTheme="minorHAnsi" w:hAnsi="Times New Roman"/>
          <w:b/>
          <w:sz w:val="22"/>
          <w:szCs w:val="22"/>
        </w:rPr>
        <w:t>NOTES</w:t>
      </w:r>
    </w:p>
    <w:p w14:paraId="7FE92467" w14:textId="77777777" w:rsidR="0034487D" w:rsidRPr="007B4551" w:rsidRDefault="0034487D" w:rsidP="0034487D">
      <w:pPr>
        <w:widowControl/>
        <w:autoSpaceDE/>
        <w:autoSpaceDN/>
        <w:adjustRightInd/>
        <w:jc w:val="both"/>
        <w:rPr>
          <w:rFonts w:ascii="Times New Roman" w:eastAsiaTheme="minorHAnsi" w:hAnsi="Times New Roman"/>
          <w:b/>
          <w:sz w:val="22"/>
          <w:szCs w:val="22"/>
        </w:rPr>
      </w:pPr>
    </w:p>
    <w:p w14:paraId="08F57E07" w14:textId="339865C2" w:rsidR="004D2CC5" w:rsidRPr="007B4551" w:rsidRDefault="0034487D" w:rsidP="004D2CC5">
      <w:pPr>
        <w:widowControl/>
        <w:numPr>
          <w:ilvl w:val="0"/>
          <w:numId w:val="2"/>
        </w:numPr>
        <w:tabs>
          <w:tab w:val="left" w:pos="900"/>
        </w:tabs>
        <w:autoSpaceDE/>
        <w:autoSpaceDN/>
        <w:adjustRightInd/>
        <w:spacing w:after="160" w:line="259" w:lineRule="auto"/>
        <w:ind w:left="0" w:firstLine="450"/>
        <w:jc w:val="both"/>
        <w:rPr>
          <w:rFonts w:ascii="Times New Roman" w:eastAsiaTheme="minorHAnsi" w:hAnsi="Times New Roman"/>
          <w:sz w:val="22"/>
          <w:szCs w:val="22"/>
        </w:rPr>
      </w:pPr>
      <w:r w:rsidRPr="007B4551">
        <w:rPr>
          <w:rFonts w:ascii="Times New Roman" w:eastAsiaTheme="minorHAnsi" w:hAnsi="Times New Roman"/>
          <w:sz w:val="22"/>
          <w:szCs w:val="22"/>
        </w:rPr>
        <w:t xml:space="preserve">The Committee chose to adopt the phrase “claimed expertise” in place of “specialist” to avoid confusion with the formally regulated term “specialist” under Supreme Court Rule 20:7.4, which generally prohibits lawyers from using that designation except in the fields of admiralty and patent law. This substitution also aligns with the holding in </w:t>
      </w:r>
      <w:r w:rsidRPr="007B4551">
        <w:rPr>
          <w:rFonts w:ascii="Times New Roman" w:eastAsiaTheme="minorHAnsi" w:hAnsi="Times New Roman"/>
          <w:sz w:val="22"/>
          <w:szCs w:val="22"/>
          <w:u w:val="single"/>
        </w:rPr>
        <w:t>Duffey Law Office, S.C. v. Tank Transport</w:t>
      </w:r>
      <w:r w:rsidRPr="007B4551">
        <w:rPr>
          <w:rFonts w:ascii="Times New Roman" w:eastAsiaTheme="minorHAnsi" w:hAnsi="Times New Roman"/>
          <w:sz w:val="22"/>
          <w:szCs w:val="22"/>
        </w:rPr>
        <w:t>, Inc., 194 Wis. 2d 674, 535 N.W.2d 91 (Ct. App. 1995), which imposes a heightened standard of care on attorneys who represent that they possess superior skill or knowledge, regardless of whether the restricted title “specialist” is used.</w:t>
      </w:r>
    </w:p>
    <w:p w14:paraId="176E2E66" w14:textId="77777777" w:rsidR="00F814C5" w:rsidRPr="007B4551" w:rsidRDefault="00F814C5" w:rsidP="003F1329">
      <w:pPr>
        <w:pStyle w:val="NoSpacing"/>
        <w:jc w:val="both"/>
        <w:rPr>
          <w:rFonts w:ascii="Times New Roman" w:hAnsi="Times New Roman"/>
          <w:b/>
          <w:sz w:val="22"/>
          <w:szCs w:val="22"/>
        </w:rPr>
      </w:pPr>
      <w:r w:rsidRPr="007B4551">
        <w:rPr>
          <w:rFonts w:ascii="Times New Roman" w:hAnsi="Times New Roman"/>
          <w:b/>
          <w:sz w:val="22"/>
          <w:szCs w:val="22"/>
        </w:rPr>
        <w:t>COMMENT</w:t>
      </w:r>
    </w:p>
    <w:p w14:paraId="78F6D00D" w14:textId="77777777" w:rsidR="00F814C5" w:rsidRPr="007B4551" w:rsidRDefault="00F814C5" w:rsidP="003F1329">
      <w:pPr>
        <w:pStyle w:val="NoSpacing"/>
        <w:jc w:val="both"/>
        <w:rPr>
          <w:rFonts w:ascii="Times New Roman" w:hAnsi="Times New Roman"/>
          <w:sz w:val="22"/>
          <w:szCs w:val="22"/>
        </w:rPr>
      </w:pPr>
    </w:p>
    <w:p w14:paraId="2F9875A0" w14:textId="4160C38A" w:rsidR="00F814C5" w:rsidRPr="007B4551" w:rsidRDefault="00F814C5" w:rsidP="003F1329">
      <w:pPr>
        <w:pStyle w:val="NoSpacing"/>
        <w:ind w:firstLine="450"/>
        <w:jc w:val="both"/>
        <w:rPr>
          <w:rFonts w:ascii="Times New Roman" w:hAnsi="Times New Roman"/>
          <w:sz w:val="22"/>
          <w:szCs w:val="22"/>
        </w:rPr>
      </w:pPr>
      <w:r w:rsidRPr="00EF6CBB">
        <w:rPr>
          <w:rFonts w:ascii="Times New Roman" w:hAnsi="Times New Roman"/>
          <w:sz w:val="22"/>
          <w:szCs w:val="22"/>
        </w:rPr>
        <w:t>This instruction and comment were approved in 1997.</w:t>
      </w:r>
      <w:r w:rsidR="007538BE" w:rsidRPr="00EF6CBB">
        <w:rPr>
          <w:rFonts w:ascii="Times New Roman" w:hAnsi="Times New Roman"/>
          <w:sz w:val="22"/>
          <w:szCs w:val="22"/>
        </w:rPr>
        <w:t xml:space="preserve"> </w:t>
      </w:r>
      <w:r w:rsidR="00EF6CBB" w:rsidRPr="00EF6CBB">
        <w:rPr>
          <w:rFonts w:ascii="Times New Roman" w:hAnsi="Times New Roman"/>
          <w:sz w:val="22"/>
          <w:szCs w:val="22"/>
        </w:rPr>
        <w:t>This revision was approved by the Committee in September 2025. It renumbered the instruction previously designated as Wis JI-Civil 1023.5A. The term “specialist” was replaced with “claimed expertise,” in the body of the instruction, and the comment was updated.</w:t>
      </w:r>
    </w:p>
    <w:p w14:paraId="06E556C4" w14:textId="77777777" w:rsidR="003F1329" w:rsidRPr="007B4551" w:rsidRDefault="003F1329" w:rsidP="003F1329">
      <w:pPr>
        <w:pStyle w:val="NoSpacing"/>
        <w:ind w:firstLine="450"/>
        <w:jc w:val="both"/>
        <w:rPr>
          <w:rFonts w:ascii="Times New Roman" w:hAnsi="Times New Roman"/>
          <w:sz w:val="22"/>
          <w:szCs w:val="22"/>
        </w:rPr>
      </w:pPr>
    </w:p>
    <w:p w14:paraId="273E564D" w14:textId="4523C8B7" w:rsidR="003F1329" w:rsidRPr="007B4551" w:rsidRDefault="003F1329" w:rsidP="003F1329">
      <w:pPr>
        <w:pStyle w:val="NoSpacing"/>
        <w:ind w:firstLine="450"/>
        <w:jc w:val="both"/>
        <w:rPr>
          <w:rFonts w:ascii="Times New Roman" w:hAnsi="Times New Roman"/>
          <w:sz w:val="22"/>
          <w:szCs w:val="22"/>
        </w:rPr>
      </w:pPr>
      <w:r w:rsidRPr="007B4551">
        <w:rPr>
          <w:rFonts w:ascii="Times New Roman" w:hAnsi="Times New Roman"/>
          <w:sz w:val="22"/>
          <w:szCs w:val="22"/>
        </w:rPr>
        <w:t xml:space="preserve">See </w:t>
      </w:r>
      <w:r w:rsidRPr="007B4551">
        <w:rPr>
          <w:rFonts w:ascii="Times New Roman" w:hAnsi="Times New Roman"/>
          <w:sz w:val="22"/>
          <w:szCs w:val="22"/>
          <w:u w:val="single"/>
        </w:rPr>
        <w:t>Duff</w:t>
      </w:r>
      <w:r w:rsidR="00487D59">
        <w:rPr>
          <w:rFonts w:ascii="Times New Roman" w:hAnsi="Times New Roman"/>
          <w:sz w:val="22"/>
          <w:szCs w:val="22"/>
          <w:u w:val="single"/>
        </w:rPr>
        <w:t>e</w:t>
      </w:r>
      <w:r w:rsidRPr="007B4551">
        <w:rPr>
          <w:rFonts w:ascii="Times New Roman" w:hAnsi="Times New Roman"/>
          <w:sz w:val="22"/>
          <w:szCs w:val="22"/>
          <w:u w:val="single"/>
        </w:rPr>
        <w:t>y Law Office</w:t>
      </w:r>
      <w:r w:rsidR="00487D59">
        <w:rPr>
          <w:rFonts w:ascii="Times New Roman" w:hAnsi="Times New Roman"/>
          <w:sz w:val="22"/>
          <w:szCs w:val="22"/>
          <w:u w:val="single"/>
        </w:rPr>
        <w:t>, S.C.</w:t>
      </w:r>
      <w:r w:rsidRPr="007B4551">
        <w:rPr>
          <w:rFonts w:ascii="Times New Roman" w:hAnsi="Times New Roman"/>
          <w:sz w:val="22"/>
          <w:szCs w:val="22"/>
          <w:u w:val="single"/>
        </w:rPr>
        <w:t xml:space="preserve"> v. Tank Transport, Inc.</w:t>
      </w:r>
      <w:r w:rsidRPr="007B4551">
        <w:rPr>
          <w:rFonts w:ascii="Times New Roman" w:hAnsi="Times New Roman"/>
          <w:sz w:val="22"/>
          <w:szCs w:val="22"/>
        </w:rPr>
        <w:t>, 194 Wis. 2d 675, 535 N.W.2d 91 (</w:t>
      </w:r>
      <w:r w:rsidR="000B3642" w:rsidRPr="000B3642">
        <w:rPr>
          <w:rFonts w:ascii="Times New Roman" w:hAnsi="Times New Roman"/>
          <w:sz w:val="22"/>
          <w:szCs w:val="22"/>
        </w:rPr>
        <w:t>Ct. App</w:t>
      </w:r>
      <w:r w:rsidR="00DE0F8E">
        <w:rPr>
          <w:rFonts w:ascii="Times New Roman" w:hAnsi="Times New Roman"/>
          <w:sz w:val="22"/>
          <w:szCs w:val="22"/>
        </w:rPr>
        <w:t xml:space="preserve">. </w:t>
      </w:r>
      <w:r w:rsidRPr="007B4551">
        <w:rPr>
          <w:rFonts w:ascii="Times New Roman" w:hAnsi="Times New Roman"/>
          <w:sz w:val="22"/>
          <w:szCs w:val="22"/>
        </w:rPr>
        <w:t xml:space="preserve">1995), and </w:t>
      </w:r>
      <w:proofErr w:type="spellStart"/>
      <w:r w:rsidRPr="007B4551">
        <w:rPr>
          <w:rFonts w:ascii="Times New Roman" w:hAnsi="Times New Roman"/>
          <w:sz w:val="22"/>
          <w:szCs w:val="22"/>
          <w:u w:val="single"/>
        </w:rPr>
        <w:t>DeThorne</w:t>
      </w:r>
      <w:proofErr w:type="spellEnd"/>
      <w:r w:rsidRPr="007B4551">
        <w:rPr>
          <w:rFonts w:ascii="Times New Roman" w:hAnsi="Times New Roman"/>
          <w:sz w:val="22"/>
          <w:szCs w:val="22"/>
          <w:u w:val="single"/>
        </w:rPr>
        <w:t xml:space="preserve"> v. Bakken</w:t>
      </w:r>
      <w:r w:rsidRPr="007B4551">
        <w:rPr>
          <w:rFonts w:ascii="Times New Roman" w:hAnsi="Times New Roman"/>
          <w:sz w:val="22"/>
          <w:szCs w:val="22"/>
        </w:rPr>
        <w:t>, 196 Wis. 2d 713, 539 N.W.2d 695 (1995).</w:t>
      </w:r>
    </w:p>
    <w:p w14:paraId="1D818B30" w14:textId="77777777" w:rsidR="008C32AB" w:rsidRPr="007B4551" w:rsidRDefault="008C32AB" w:rsidP="003F1329">
      <w:pPr>
        <w:pStyle w:val="NoSpacing"/>
        <w:ind w:firstLine="450"/>
        <w:jc w:val="both"/>
        <w:rPr>
          <w:rFonts w:ascii="Times New Roman" w:hAnsi="Times New Roman"/>
          <w:sz w:val="22"/>
          <w:szCs w:val="22"/>
        </w:rPr>
      </w:pPr>
    </w:p>
    <w:p w14:paraId="0DC5614B" w14:textId="59DC53C6" w:rsidR="008C32AB" w:rsidRPr="007B4551" w:rsidRDefault="008C32AB" w:rsidP="003F1329">
      <w:pPr>
        <w:pStyle w:val="NoSpacing"/>
        <w:ind w:firstLine="450"/>
        <w:jc w:val="both"/>
        <w:rPr>
          <w:rFonts w:ascii="Times New Roman" w:hAnsi="Times New Roman"/>
          <w:sz w:val="22"/>
          <w:szCs w:val="22"/>
        </w:rPr>
      </w:pPr>
      <w:r w:rsidRPr="007B4551">
        <w:rPr>
          <w:rFonts w:ascii="Times New Roman" w:hAnsi="Times New Roman"/>
          <w:sz w:val="22"/>
          <w:szCs w:val="22"/>
        </w:rPr>
        <w:t>This instruction is designed for use when</w:t>
      </w:r>
      <w:r w:rsidRPr="007B4551">
        <w:rPr>
          <w:sz w:val="22"/>
          <w:szCs w:val="22"/>
        </w:rPr>
        <w:t xml:space="preserve"> </w:t>
      </w:r>
      <w:r w:rsidRPr="007B4551">
        <w:rPr>
          <w:rFonts w:ascii="Times New Roman" w:hAnsi="Times New Roman"/>
          <w:sz w:val="22"/>
          <w:szCs w:val="22"/>
        </w:rPr>
        <w:t xml:space="preserve">the status of the lawyer </w:t>
      </w:r>
      <w:r w:rsidR="001E487E" w:rsidRPr="007B4551">
        <w:rPr>
          <w:rFonts w:ascii="Times New Roman" w:hAnsi="Times New Roman"/>
          <w:sz w:val="22"/>
          <w:szCs w:val="22"/>
        </w:rPr>
        <w:t xml:space="preserve">having claimed expertise </w:t>
      </w:r>
      <w:r w:rsidRPr="007B4551">
        <w:rPr>
          <w:rFonts w:ascii="Times New Roman" w:hAnsi="Times New Roman"/>
          <w:sz w:val="22"/>
          <w:szCs w:val="22"/>
        </w:rPr>
        <w:t>is in dispute.</w:t>
      </w:r>
    </w:p>
    <w:p w14:paraId="68323E34" w14:textId="77777777" w:rsidR="008C32AB" w:rsidRPr="007B4551" w:rsidRDefault="008C32AB" w:rsidP="003F1329">
      <w:pPr>
        <w:pStyle w:val="NoSpacing"/>
        <w:ind w:firstLine="450"/>
        <w:jc w:val="both"/>
        <w:rPr>
          <w:rFonts w:ascii="Times New Roman" w:hAnsi="Times New Roman"/>
          <w:sz w:val="22"/>
          <w:szCs w:val="22"/>
        </w:rPr>
      </w:pPr>
    </w:p>
    <w:p w14:paraId="6A89476D" w14:textId="36BAF27B" w:rsidR="008C32AB" w:rsidRPr="007B4551" w:rsidRDefault="008C32AB" w:rsidP="003F1329">
      <w:pPr>
        <w:pStyle w:val="NoSpacing"/>
        <w:ind w:firstLine="450"/>
        <w:jc w:val="both"/>
        <w:rPr>
          <w:rFonts w:ascii="Times New Roman" w:hAnsi="Times New Roman"/>
          <w:sz w:val="22"/>
          <w:szCs w:val="22"/>
        </w:rPr>
      </w:pPr>
      <w:r w:rsidRPr="007B4551">
        <w:rPr>
          <w:rFonts w:ascii="Times New Roman" w:hAnsi="Times New Roman"/>
          <w:sz w:val="22"/>
          <w:szCs w:val="22"/>
        </w:rPr>
        <w:t xml:space="preserve">If there is no claim that the lawyer is subject to the </w:t>
      </w:r>
      <w:r w:rsidR="001E487E" w:rsidRPr="007B4551">
        <w:rPr>
          <w:rFonts w:ascii="Times New Roman" w:hAnsi="Times New Roman"/>
          <w:sz w:val="22"/>
          <w:szCs w:val="22"/>
        </w:rPr>
        <w:t>h</w:t>
      </w:r>
      <w:r w:rsidR="00AE2D84" w:rsidRPr="007B4551">
        <w:rPr>
          <w:rFonts w:ascii="Times New Roman" w:hAnsi="Times New Roman"/>
          <w:sz w:val="22"/>
          <w:szCs w:val="22"/>
        </w:rPr>
        <w:t>eightened</w:t>
      </w:r>
      <w:r w:rsidR="001E487E" w:rsidRPr="007B4551">
        <w:rPr>
          <w:rFonts w:ascii="Times New Roman" w:hAnsi="Times New Roman"/>
          <w:sz w:val="22"/>
          <w:szCs w:val="22"/>
        </w:rPr>
        <w:t xml:space="preserve"> </w:t>
      </w:r>
      <w:r w:rsidRPr="007B4551">
        <w:rPr>
          <w:rFonts w:ascii="Times New Roman" w:hAnsi="Times New Roman"/>
          <w:sz w:val="22"/>
          <w:szCs w:val="22"/>
        </w:rPr>
        <w:t>st</w:t>
      </w:r>
      <w:r w:rsidR="001E487E" w:rsidRPr="007B4551">
        <w:rPr>
          <w:rFonts w:ascii="Times New Roman" w:hAnsi="Times New Roman"/>
          <w:sz w:val="22"/>
          <w:szCs w:val="22"/>
        </w:rPr>
        <w:t>andard</w:t>
      </w:r>
      <w:r w:rsidR="00AE2D84" w:rsidRPr="007B4551">
        <w:rPr>
          <w:rFonts w:ascii="Times New Roman" w:hAnsi="Times New Roman"/>
          <w:sz w:val="22"/>
          <w:szCs w:val="22"/>
        </w:rPr>
        <w:t xml:space="preserve"> of care</w:t>
      </w:r>
      <w:r w:rsidR="001E487E" w:rsidRPr="007B4551">
        <w:rPr>
          <w:rFonts w:ascii="Times New Roman" w:hAnsi="Times New Roman"/>
          <w:sz w:val="22"/>
          <w:szCs w:val="22"/>
        </w:rPr>
        <w:t xml:space="preserve">, </w:t>
      </w:r>
      <w:r w:rsidR="00AE2D84" w:rsidRPr="007B4551">
        <w:rPr>
          <w:rFonts w:ascii="Times New Roman" w:hAnsi="Times New Roman"/>
          <w:sz w:val="22"/>
          <w:szCs w:val="22"/>
        </w:rPr>
        <w:t>use</w:t>
      </w:r>
      <w:r w:rsidR="001E487E" w:rsidRPr="007B4551">
        <w:rPr>
          <w:rFonts w:ascii="Times New Roman" w:hAnsi="Times New Roman"/>
          <w:sz w:val="22"/>
          <w:szCs w:val="22"/>
        </w:rPr>
        <w:t xml:space="preserve"> Wis JI-Civil 1023.5C</w:t>
      </w:r>
      <w:r w:rsidRPr="007B4551">
        <w:rPr>
          <w:rFonts w:ascii="Times New Roman" w:hAnsi="Times New Roman"/>
          <w:sz w:val="22"/>
          <w:szCs w:val="22"/>
        </w:rPr>
        <w:t>.</w:t>
      </w:r>
    </w:p>
    <w:p w14:paraId="2F860813" w14:textId="77777777" w:rsidR="008C32AB" w:rsidRPr="007B4551" w:rsidRDefault="008C32AB" w:rsidP="003F1329">
      <w:pPr>
        <w:pStyle w:val="NoSpacing"/>
        <w:ind w:firstLine="450"/>
        <w:jc w:val="both"/>
        <w:rPr>
          <w:rFonts w:ascii="Times New Roman" w:hAnsi="Times New Roman"/>
          <w:sz w:val="22"/>
          <w:szCs w:val="22"/>
        </w:rPr>
      </w:pPr>
    </w:p>
    <w:p w14:paraId="43F094D2" w14:textId="34844DF6" w:rsidR="008C32AB" w:rsidRPr="007B4551" w:rsidRDefault="008C32AB" w:rsidP="008C32AB">
      <w:pPr>
        <w:pStyle w:val="NoSpacing"/>
        <w:ind w:firstLine="450"/>
        <w:rPr>
          <w:rFonts w:ascii="Times New Roman" w:hAnsi="Times New Roman"/>
          <w:sz w:val="22"/>
          <w:szCs w:val="22"/>
        </w:rPr>
      </w:pPr>
      <w:r w:rsidRPr="007B4551">
        <w:rPr>
          <w:rFonts w:ascii="Times New Roman" w:hAnsi="Times New Roman"/>
          <w:sz w:val="22"/>
          <w:szCs w:val="22"/>
        </w:rPr>
        <w:t>If there is no dispute concerning the status of the lawyer, but the lawyer is being held to the</w:t>
      </w:r>
      <w:r w:rsidR="007B4551" w:rsidRPr="007B4551">
        <w:rPr>
          <w:rFonts w:ascii="Times New Roman" w:hAnsi="Times New Roman"/>
          <w:sz w:val="22"/>
          <w:szCs w:val="22"/>
        </w:rPr>
        <w:t xml:space="preserve"> </w:t>
      </w:r>
      <w:r w:rsidR="001E487E" w:rsidRPr="007B4551">
        <w:rPr>
          <w:rFonts w:ascii="Times New Roman" w:hAnsi="Times New Roman"/>
          <w:sz w:val="22"/>
          <w:szCs w:val="22"/>
        </w:rPr>
        <w:t>h</w:t>
      </w:r>
      <w:r w:rsidR="00AE2D84" w:rsidRPr="007B4551">
        <w:rPr>
          <w:rFonts w:ascii="Times New Roman" w:hAnsi="Times New Roman"/>
          <w:sz w:val="22"/>
          <w:szCs w:val="22"/>
        </w:rPr>
        <w:t>eightened</w:t>
      </w:r>
      <w:r w:rsidR="001E487E" w:rsidRPr="007B4551">
        <w:rPr>
          <w:rFonts w:ascii="Times New Roman" w:hAnsi="Times New Roman"/>
          <w:sz w:val="22"/>
          <w:szCs w:val="22"/>
        </w:rPr>
        <w:t xml:space="preserve"> </w:t>
      </w:r>
      <w:r w:rsidRPr="007B4551">
        <w:rPr>
          <w:rFonts w:ascii="Times New Roman" w:hAnsi="Times New Roman"/>
          <w:sz w:val="22"/>
          <w:szCs w:val="22"/>
        </w:rPr>
        <w:t>standard</w:t>
      </w:r>
      <w:r w:rsidR="00AE2D84" w:rsidRPr="007B4551">
        <w:rPr>
          <w:rFonts w:ascii="Times New Roman" w:hAnsi="Times New Roman"/>
          <w:sz w:val="22"/>
          <w:szCs w:val="22"/>
        </w:rPr>
        <w:t xml:space="preserve"> of care</w:t>
      </w:r>
      <w:r w:rsidRPr="007B4551">
        <w:rPr>
          <w:rFonts w:ascii="Times New Roman" w:hAnsi="Times New Roman"/>
          <w:sz w:val="22"/>
          <w:szCs w:val="22"/>
        </w:rPr>
        <w:t xml:space="preserve">, </w:t>
      </w:r>
      <w:r w:rsidR="00AE2D84" w:rsidRPr="007B4551">
        <w:rPr>
          <w:rFonts w:ascii="Times New Roman" w:hAnsi="Times New Roman"/>
          <w:sz w:val="22"/>
          <w:szCs w:val="22"/>
        </w:rPr>
        <w:t>use</w:t>
      </w:r>
      <w:r w:rsidRPr="007B4551">
        <w:rPr>
          <w:rFonts w:ascii="Times New Roman" w:hAnsi="Times New Roman"/>
          <w:sz w:val="22"/>
          <w:szCs w:val="22"/>
        </w:rPr>
        <w:t xml:space="preserve"> Wis JI-Civil 1023.5</w:t>
      </w:r>
      <w:r w:rsidR="001E487E" w:rsidRPr="007B4551">
        <w:rPr>
          <w:rFonts w:ascii="Times New Roman" w:hAnsi="Times New Roman"/>
          <w:sz w:val="22"/>
          <w:szCs w:val="22"/>
        </w:rPr>
        <w:t>A</w:t>
      </w:r>
      <w:r w:rsidRPr="007B4551">
        <w:rPr>
          <w:rFonts w:ascii="Times New Roman" w:hAnsi="Times New Roman"/>
          <w:sz w:val="22"/>
          <w:szCs w:val="22"/>
        </w:rPr>
        <w:t xml:space="preserve">. </w:t>
      </w:r>
    </w:p>
    <w:p w14:paraId="7F8A26E9" w14:textId="77777777" w:rsidR="00F814C5" w:rsidRPr="007B4551" w:rsidRDefault="00F814C5" w:rsidP="003F1329">
      <w:pPr>
        <w:pStyle w:val="NoSpacing"/>
        <w:jc w:val="both"/>
        <w:rPr>
          <w:rFonts w:ascii="Times New Roman" w:hAnsi="Times New Roman"/>
          <w:sz w:val="22"/>
          <w:szCs w:val="22"/>
        </w:rPr>
      </w:pPr>
    </w:p>
    <w:p w14:paraId="7203A4B0" w14:textId="77777777" w:rsidR="00F814C5" w:rsidRPr="007B4551" w:rsidRDefault="00F814C5" w:rsidP="003F1329">
      <w:pPr>
        <w:pStyle w:val="NoSpacing"/>
        <w:ind w:firstLine="450"/>
        <w:jc w:val="both"/>
        <w:rPr>
          <w:rFonts w:ascii="Times New Roman" w:hAnsi="Times New Roman"/>
          <w:sz w:val="22"/>
          <w:szCs w:val="22"/>
        </w:rPr>
      </w:pPr>
      <w:r w:rsidRPr="007B4551">
        <w:rPr>
          <w:rFonts w:ascii="Times New Roman" w:hAnsi="Times New Roman"/>
          <w:sz w:val="22"/>
          <w:szCs w:val="22"/>
        </w:rPr>
        <w:t>If there is a dispute concerning the nature or scope of the representation, add this paragraph:</w:t>
      </w:r>
    </w:p>
    <w:p w14:paraId="10D1F172" w14:textId="77777777" w:rsidR="007538BE" w:rsidRPr="007B4551" w:rsidRDefault="007538BE" w:rsidP="003F1329">
      <w:pPr>
        <w:pStyle w:val="NoSpacing"/>
        <w:jc w:val="both"/>
        <w:rPr>
          <w:rFonts w:ascii="Times New Roman" w:hAnsi="Times New Roman"/>
          <w:sz w:val="22"/>
          <w:szCs w:val="22"/>
        </w:rPr>
      </w:pPr>
    </w:p>
    <w:p w14:paraId="61285F7B" w14:textId="107FB25A" w:rsidR="00F814C5" w:rsidRPr="007B4551" w:rsidRDefault="00F814C5" w:rsidP="004D2CC5">
      <w:pPr>
        <w:pStyle w:val="NoSpacing"/>
        <w:ind w:left="450" w:right="630"/>
        <w:jc w:val="both"/>
        <w:rPr>
          <w:rFonts w:ascii="Times New Roman" w:hAnsi="Times New Roman"/>
          <w:sz w:val="22"/>
          <w:szCs w:val="22"/>
        </w:rPr>
      </w:pPr>
      <w:r w:rsidRPr="007B4551">
        <w:rPr>
          <w:rFonts w:ascii="Times New Roman" w:hAnsi="Times New Roman"/>
          <w:sz w:val="22"/>
          <w:szCs w:val="22"/>
        </w:rPr>
        <w:t>Whether a lawyer has discharged (his)(her) duty depends on the purpose for which the lawyer was retained or agreed to provide representation.</w:t>
      </w:r>
      <w:r w:rsidR="007538BE" w:rsidRPr="007B4551">
        <w:rPr>
          <w:rFonts w:ascii="Times New Roman" w:hAnsi="Times New Roman"/>
          <w:sz w:val="22"/>
          <w:szCs w:val="22"/>
        </w:rPr>
        <w:t xml:space="preserve"> </w:t>
      </w:r>
      <w:r w:rsidRPr="007B4551">
        <w:rPr>
          <w:rFonts w:ascii="Times New Roman" w:hAnsi="Times New Roman"/>
          <w:sz w:val="22"/>
          <w:szCs w:val="22"/>
        </w:rPr>
        <w:t xml:space="preserve">The purpose of the representation for which </w:t>
      </w:r>
      <w:r w:rsidRPr="007B4551">
        <w:rPr>
          <w:rFonts w:ascii="Times New Roman" w:hAnsi="Times New Roman"/>
          <w:sz w:val="22"/>
          <w:szCs w:val="22"/>
        </w:rPr>
        <w:lastRenderedPageBreak/>
        <w:t>the lawyer was retained is for you to determine from the evidence.</w:t>
      </w:r>
    </w:p>
    <w:p w14:paraId="0DE9D78D" w14:textId="747F9EDA" w:rsidR="004D2CC5" w:rsidRPr="007B4551" w:rsidRDefault="004D2CC5" w:rsidP="003F1329">
      <w:pPr>
        <w:pStyle w:val="NoSpacing"/>
        <w:ind w:firstLine="450"/>
        <w:jc w:val="both"/>
        <w:rPr>
          <w:rFonts w:ascii="Times New Roman" w:hAnsi="Times New Roman"/>
          <w:sz w:val="22"/>
          <w:szCs w:val="22"/>
        </w:rPr>
      </w:pPr>
    </w:p>
    <w:p w14:paraId="5EFDFCFA" w14:textId="53179A98" w:rsidR="004D2CC5" w:rsidRPr="007B4551" w:rsidRDefault="004D2CC5" w:rsidP="004D2CC5">
      <w:pPr>
        <w:pStyle w:val="NoSpacing"/>
        <w:ind w:firstLine="450"/>
        <w:jc w:val="both"/>
        <w:rPr>
          <w:rFonts w:ascii="Times New Roman" w:hAnsi="Times New Roman"/>
          <w:sz w:val="22"/>
          <w:szCs w:val="22"/>
        </w:rPr>
      </w:pPr>
      <w:r w:rsidRPr="007B4551">
        <w:rPr>
          <w:rFonts w:ascii="Times New Roman" w:hAnsi="Times New Roman"/>
          <w:sz w:val="22"/>
          <w:szCs w:val="22"/>
        </w:rPr>
        <w:t xml:space="preserve">When a retainer agreement expressly excludes a particular subject, that exclusion negates any duty to advise the client on the excluded matter. </w:t>
      </w:r>
      <w:proofErr w:type="spellStart"/>
      <w:r w:rsidRPr="007B4551">
        <w:rPr>
          <w:rFonts w:ascii="Times New Roman" w:hAnsi="Times New Roman"/>
          <w:sz w:val="22"/>
          <w:szCs w:val="22"/>
          <w:u w:val="single"/>
        </w:rPr>
        <w:t>Freude</w:t>
      </w:r>
      <w:proofErr w:type="spellEnd"/>
      <w:r w:rsidRPr="007B4551">
        <w:rPr>
          <w:rFonts w:ascii="Times New Roman" w:hAnsi="Times New Roman"/>
          <w:sz w:val="22"/>
          <w:szCs w:val="22"/>
          <w:u w:val="single"/>
        </w:rPr>
        <w:t xml:space="preserve"> v. </w:t>
      </w:r>
      <w:proofErr w:type="spellStart"/>
      <w:r w:rsidRPr="007B4551">
        <w:rPr>
          <w:rFonts w:ascii="Times New Roman" w:hAnsi="Times New Roman"/>
          <w:sz w:val="22"/>
          <w:szCs w:val="22"/>
          <w:u w:val="single"/>
        </w:rPr>
        <w:t>Berzowski</w:t>
      </w:r>
      <w:proofErr w:type="spellEnd"/>
      <w:r w:rsidRPr="007B4551">
        <w:rPr>
          <w:rFonts w:ascii="Times New Roman" w:hAnsi="Times New Roman"/>
          <w:sz w:val="22"/>
          <w:szCs w:val="22"/>
        </w:rPr>
        <w:t xml:space="preserve">, 2024 WI App 53, ¶15, 413 Wis. 2d 644, 12 N.W.3d 893. Courts will enforce reasonable limited-scope representation agreements when there is no challenge to their validity or to the client’s informed consent, as required by SCR 20:1.2(c). Id. ¶¶11–13. Absent a contrary statute, regulation, or controlling judicial decision, public policy does not impose duties beyond those defined in a valid limited-scope agreement. </w:t>
      </w:r>
      <w:r w:rsidRPr="007B4551">
        <w:rPr>
          <w:rFonts w:ascii="Times New Roman" w:hAnsi="Times New Roman"/>
          <w:sz w:val="22"/>
          <w:szCs w:val="22"/>
          <w:u w:val="single"/>
        </w:rPr>
        <w:t>Id</w:t>
      </w:r>
      <w:r w:rsidRPr="007B4551">
        <w:rPr>
          <w:rFonts w:ascii="Times New Roman" w:hAnsi="Times New Roman"/>
          <w:sz w:val="22"/>
          <w:szCs w:val="22"/>
        </w:rPr>
        <w:t>. ¶¶22–24.</w:t>
      </w:r>
    </w:p>
    <w:p w14:paraId="64E3CCF2" w14:textId="77777777" w:rsidR="001E487E" w:rsidRPr="007B4551" w:rsidRDefault="001E487E" w:rsidP="003F1329">
      <w:pPr>
        <w:pStyle w:val="NoSpacing"/>
        <w:ind w:firstLine="450"/>
        <w:jc w:val="both"/>
        <w:rPr>
          <w:rFonts w:ascii="Times New Roman" w:hAnsi="Times New Roman"/>
          <w:sz w:val="22"/>
          <w:szCs w:val="22"/>
        </w:rPr>
      </w:pPr>
    </w:p>
    <w:p w14:paraId="123A42E6" w14:textId="33467F89" w:rsidR="001E487E" w:rsidRPr="007B4551" w:rsidRDefault="001E487E" w:rsidP="001E487E">
      <w:pPr>
        <w:widowControl/>
        <w:autoSpaceDE/>
        <w:autoSpaceDN/>
        <w:adjustRightInd/>
        <w:ind w:firstLine="450"/>
        <w:jc w:val="both"/>
        <w:rPr>
          <w:rFonts w:ascii="Times New Roman" w:eastAsiaTheme="minorHAnsi" w:hAnsi="Times New Roman"/>
          <w:sz w:val="22"/>
          <w:szCs w:val="22"/>
        </w:rPr>
      </w:pPr>
      <w:r w:rsidRPr="007B4551">
        <w:rPr>
          <w:rFonts w:ascii="Times New Roman" w:eastAsiaTheme="minorHAnsi" w:hAnsi="Times New Roman"/>
          <w:b/>
          <w:sz w:val="22"/>
          <w:szCs w:val="22"/>
        </w:rPr>
        <w:t>Specialists</w:t>
      </w:r>
      <w:r w:rsidRPr="007B4551">
        <w:rPr>
          <w:rFonts w:ascii="Times New Roman" w:eastAsiaTheme="minorHAnsi" w:hAnsi="Times New Roman"/>
          <w:sz w:val="22"/>
          <w:szCs w:val="22"/>
        </w:rPr>
        <w:t>. The court of appeals has adopted the h</w:t>
      </w:r>
      <w:r w:rsidR="00AE2D84" w:rsidRPr="007B4551">
        <w:rPr>
          <w:rFonts w:ascii="Times New Roman" w:eastAsiaTheme="minorHAnsi" w:hAnsi="Times New Roman"/>
          <w:sz w:val="22"/>
          <w:szCs w:val="22"/>
        </w:rPr>
        <w:t>eightened</w:t>
      </w:r>
      <w:r w:rsidRPr="007B4551">
        <w:rPr>
          <w:rFonts w:ascii="Times New Roman" w:eastAsiaTheme="minorHAnsi" w:hAnsi="Times New Roman"/>
          <w:sz w:val="22"/>
          <w:szCs w:val="22"/>
        </w:rPr>
        <w:t xml:space="preserve"> standard of care for lawyers who represent themselves as having claimed expertise in </w:t>
      </w:r>
      <w:r w:rsidRPr="007B4551">
        <w:rPr>
          <w:rFonts w:ascii="Times New Roman" w:eastAsiaTheme="minorHAnsi" w:hAnsi="Times New Roman"/>
          <w:sz w:val="22"/>
          <w:szCs w:val="22"/>
          <w:u w:val="single"/>
        </w:rPr>
        <w:t>Duff</w:t>
      </w:r>
      <w:r w:rsidR="00487D59">
        <w:rPr>
          <w:rFonts w:ascii="Times New Roman" w:eastAsiaTheme="minorHAnsi" w:hAnsi="Times New Roman"/>
          <w:sz w:val="22"/>
          <w:szCs w:val="22"/>
          <w:u w:val="single"/>
        </w:rPr>
        <w:t>e</w:t>
      </w:r>
      <w:r w:rsidRPr="007B4551">
        <w:rPr>
          <w:rFonts w:ascii="Times New Roman" w:eastAsiaTheme="minorHAnsi" w:hAnsi="Times New Roman"/>
          <w:sz w:val="22"/>
          <w:szCs w:val="22"/>
          <w:u w:val="single"/>
        </w:rPr>
        <w:t>y Law Office</w:t>
      </w:r>
      <w:r w:rsidR="00487D59">
        <w:rPr>
          <w:rFonts w:ascii="Times New Roman" w:eastAsiaTheme="minorHAnsi" w:hAnsi="Times New Roman"/>
          <w:sz w:val="22"/>
          <w:szCs w:val="22"/>
          <w:u w:val="single"/>
        </w:rPr>
        <w:t>, S.C.</w:t>
      </w:r>
      <w:r w:rsidRPr="007B4551">
        <w:rPr>
          <w:rFonts w:ascii="Times New Roman" w:eastAsiaTheme="minorHAnsi" w:hAnsi="Times New Roman"/>
          <w:sz w:val="22"/>
          <w:szCs w:val="22"/>
          <w:u w:val="single"/>
        </w:rPr>
        <w:t xml:space="preserve"> v. Tank Transport, Inc.</w:t>
      </w:r>
      <w:r w:rsidRPr="007B4551">
        <w:rPr>
          <w:rFonts w:ascii="Times New Roman" w:eastAsiaTheme="minorHAnsi" w:hAnsi="Times New Roman"/>
          <w:sz w:val="22"/>
          <w:szCs w:val="22"/>
        </w:rPr>
        <w:t xml:space="preserve">, 194 Wis. 2d 674, 535 N.W.2d 91 (Ct. App. 1995). The Committee recommends use of the </w:t>
      </w:r>
      <w:r w:rsidR="00AE2D84" w:rsidRPr="007B4551">
        <w:rPr>
          <w:rFonts w:ascii="Times New Roman" w:eastAsiaTheme="minorHAnsi" w:hAnsi="Times New Roman"/>
          <w:sz w:val="22"/>
          <w:szCs w:val="22"/>
        </w:rPr>
        <w:t>heightened standard</w:t>
      </w:r>
      <w:r w:rsidRPr="007B4551">
        <w:rPr>
          <w:rFonts w:ascii="Times New Roman" w:eastAsiaTheme="minorHAnsi" w:hAnsi="Times New Roman"/>
          <w:sz w:val="22"/>
          <w:szCs w:val="22"/>
        </w:rPr>
        <w:t xml:space="preserve"> </w:t>
      </w:r>
      <w:r w:rsidR="00AE2D84" w:rsidRPr="007B4551">
        <w:rPr>
          <w:rFonts w:ascii="Times New Roman" w:eastAsiaTheme="minorHAnsi" w:hAnsi="Times New Roman"/>
          <w:sz w:val="22"/>
          <w:szCs w:val="22"/>
        </w:rPr>
        <w:t xml:space="preserve">of care instruction </w:t>
      </w:r>
      <w:r w:rsidRPr="007B4551">
        <w:rPr>
          <w:rFonts w:ascii="Times New Roman" w:eastAsiaTheme="minorHAnsi" w:hAnsi="Times New Roman"/>
          <w:sz w:val="22"/>
          <w:szCs w:val="22"/>
        </w:rPr>
        <w:t>when the trial court finds that there is credible evidence of such representation by the lawyer. See also Wis JI-Civil</w:t>
      </w:r>
      <w:r w:rsidR="00487D59">
        <w:rPr>
          <w:rFonts w:ascii="Times New Roman" w:eastAsiaTheme="minorHAnsi" w:hAnsi="Times New Roman"/>
          <w:sz w:val="22"/>
          <w:szCs w:val="22"/>
        </w:rPr>
        <w:t xml:space="preserve"> </w:t>
      </w:r>
      <w:r w:rsidRPr="007B4551">
        <w:rPr>
          <w:rFonts w:ascii="Times New Roman" w:eastAsiaTheme="minorHAnsi" w:hAnsi="Times New Roman"/>
          <w:sz w:val="22"/>
          <w:szCs w:val="22"/>
        </w:rPr>
        <w:t>1023.5A. Since most areas of practice do not have State Bar sanctioned specialty certification, these cases will generally present a question of fact concerning whether the lawyer held himself or herself out as having claimed expertise to the public or to the particular client. (Patent and admiralty practice have recognition as specialists by policy and tradition in federal courts.) The Committee chose not to use the term “specialist” to avoid conflating it with the meaning assigned to the term under Supreme Court Rule 20:7.4, which governs its use for ethical purposes.</w:t>
      </w:r>
    </w:p>
    <w:sectPr w:rsidR="001E487E" w:rsidRPr="007B4551" w:rsidSect="007B4551">
      <w:headerReference w:type="default" r:id="rId7"/>
      <w:footerReference w:type="default" r:id="rId8"/>
      <w:type w:val="continuous"/>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0B44" w14:textId="77777777" w:rsidR="00F51C98" w:rsidRDefault="00F51C98" w:rsidP="00F814C5">
      <w:r>
        <w:separator/>
      </w:r>
    </w:p>
  </w:endnote>
  <w:endnote w:type="continuationSeparator" w:id="0">
    <w:p w14:paraId="5F81E1DB" w14:textId="77777777" w:rsidR="00F51C98" w:rsidRDefault="00F51C98" w:rsidP="00F8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E93F" w14:textId="77777777" w:rsidR="00D87DEC" w:rsidRDefault="00D87DEC" w:rsidP="007538BE">
    <w:pPr>
      <w:pStyle w:val="Footer"/>
      <w:rPr>
        <w:rFonts w:ascii="Arial" w:hAnsi="Arial"/>
        <w:sz w:val="20"/>
      </w:rPr>
    </w:pPr>
  </w:p>
  <w:p w14:paraId="22A4F87F" w14:textId="00A07D17" w:rsidR="007538BE" w:rsidRDefault="005759E6" w:rsidP="007538BE">
    <w:pPr>
      <w:pStyle w:val="Footer"/>
      <w:rPr>
        <w:rFonts w:ascii="Arial" w:hAnsi="Arial"/>
        <w:sz w:val="20"/>
      </w:rPr>
    </w:pPr>
    <w:r>
      <w:rPr>
        <w:rFonts w:ascii="Arial" w:hAnsi="Arial"/>
        <w:sz w:val="20"/>
      </w:rPr>
      <w:t>Wisconsin Court System</w:t>
    </w:r>
    <w:r w:rsidR="007B618F">
      <w:rPr>
        <w:rFonts w:ascii="Arial" w:hAnsi="Arial"/>
        <w:sz w:val="20"/>
      </w:rPr>
      <w:t xml:space="preserve">, </w:t>
    </w:r>
    <w:r w:rsidR="0056154B">
      <w:rPr>
        <w:rFonts w:ascii="Arial" w:hAnsi="Arial"/>
        <w:sz w:val="20"/>
      </w:rPr>
      <w:t>11</w:t>
    </w:r>
    <w:r w:rsidR="003731F3">
      <w:rPr>
        <w:rFonts w:ascii="Arial" w:hAnsi="Arial"/>
        <w:sz w:val="20"/>
      </w:rPr>
      <w:t>/2025</w:t>
    </w:r>
    <w:r w:rsidR="00D87DEC">
      <w:rPr>
        <w:rFonts w:ascii="Arial" w:hAnsi="Arial"/>
        <w:sz w:val="20"/>
      </w:rPr>
      <w:t xml:space="preserve"> </w:t>
    </w:r>
    <w:r w:rsidR="00D87DEC">
      <w:rPr>
        <w:rFonts w:ascii="Arial" w:hAnsi="Arial"/>
        <w:sz w:val="20"/>
      </w:rPr>
      <w:tab/>
    </w:r>
    <w:r w:rsidR="00D87DEC">
      <w:rPr>
        <w:rFonts w:ascii="Arial" w:hAnsi="Arial"/>
        <w:sz w:val="20"/>
      </w:rPr>
      <w:tab/>
      <w:t>(</w:t>
    </w:r>
    <w:r w:rsidR="007B4551">
      <w:rPr>
        <w:rFonts w:ascii="Arial" w:hAnsi="Arial"/>
        <w:sz w:val="20"/>
      </w:rPr>
      <w:t>Re</w:t>
    </w:r>
    <w:r w:rsidR="008D4E7E">
      <w:rPr>
        <w:rFonts w:ascii="Arial" w:hAnsi="Arial"/>
        <w:sz w:val="20"/>
      </w:rPr>
      <w:t>lease</w:t>
    </w:r>
    <w:r w:rsidR="007B4551">
      <w:rPr>
        <w:rFonts w:ascii="Arial" w:hAnsi="Arial"/>
        <w:sz w:val="20"/>
      </w:rPr>
      <w:t xml:space="preserve"> No. 59</w:t>
    </w:r>
    <w:r>
      <w:rPr>
        <w:rFonts w:ascii="Arial" w:hAnsi="Arial"/>
        <w:sz w:val="20"/>
      </w:rPr>
      <w:t>)</w:t>
    </w:r>
  </w:p>
  <w:p w14:paraId="2DDDD51D" w14:textId="77777777" w:rsidR="00F814C5" w:rsidRPr="007538BE" w:rsidRDefault="007538BE" w:rsidP="007538BE">
    <w:pPr>
      <w:pStyle w:val="Footer"/>
      <w:jc w:val="center"/>
      <w:rPr>
        <w:rFonts w:ascii="Arial" w:eastAsia="PMingLiU" w:hAnsi="Arial"/>
        <w:sz w:val="20"/>
      </w:rPr>
    </w:pPr>
    <w:r w:rsidRPr="00023C66">
      <w:rPr>
        <w:rFonts w:ascii="Arial" w:hAnsi="Arial"/>
        <w:sz w:val="20"/>
      </w:rPr>
      <w:fldChar w:fldCharType="begin"/>
    </w:r>
    <w:r w:rsidRPr="00023C66">
      <w:rPr>
        <w:rFonts w:ascii="Arial" w:hAnsi="Arial"/>
        <w:sz w:val="20"/>
      </w:rPr>
      <w:instrText xml:space="preserve"> PAGE   \* MERGEFORMAT </w:instrText>
    </w:r>
    <w:r w:rsidRPr="00023C66">
      <w:rPr>
        <w:rFonts w:ascii="Arial" w:hAnsi="Arial"/>
        <w:sz w:val="20"/>
      </w:rPr>
      <w:fldChar w:fldCharType="separate"/>
    </w:r>
    <w:r w:rsidR="007B618F">
      <w:rPr>
        <w:rFonts w:ascii="Arial" w:hAnsi="Arial"/>
        <w:noProof/>
        <w:sz w:val="20"/>
      </w:rPr>
      <w:t>4</w:t>
    </w:r>
    <w:r w:rsidRPr="00023C66">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2301" w14:textId="77777777" w:rsidR="00F51C98" w:rsidRDefault="00F51C98" w:rsidP="00F814C5">
      <w:r>
        <w:separator/>
      </w:r>
    </w:p>
  </w:footnote>
  <w:footnote w:type="continuationSeparator" w:id="0">
    <w:p w14:paraId="66E05D1B" w14:textId="77777777" w:rsidR="00F51C98" w:rsidRDefault="00F51C98" w:rsidP="00F8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91EB" w14:textId="77777777" w:rsidR="00F814C5" w:rsidRDefault="00F814C5">
    <w:pPr>
      <w:jc w:val="both"/>
      <w:rPr>
        <w:rFonts w:ascii="Arial" w:hAnsi="Arial" w:cs="Arial"/>
        <w:sz w:val="28"/>
        <w:szCs w:val="28"/>
      </w:rPr>
    </w:pPr>
  </w:p>
  <w:p w14:paraId="0B6798C0" w14:textId="77777777" w:rsidR="00F814C5" w:rsidRDefault="00B474DF">
    <w:pPr>
      <w:tabs>
        <w:tab w:val="center" w:pos="4680"/>
        <w:tab w:val="right" w:pos="9360"/>
      </w:tabs>
      <w:jc w:val="both"/>
      <w:rPr>
        <w:rFonts w:ascii="Arial" w:hAnsi="Arial" w:cs="Arial"/>
        <w:b/>
        <w:bCs/>
        <w:sz w:val="28"/>
        <w:szCs w:val="28"/>
      </w:rPr>
    </w:pPr>
    <w:r>
      <w:rPr>
        <w:rFonts w:ascii="Arial" w:hAnsi="Arial" w:cs="Arial"/>
        <w:b/>
        <w:bCs/>
        <w:sz w:val="28"/>
        <w:szCs w:val="28"/>
      </w:rPr>
      <w:t>1023.5B</w:t>
    </w:r>
    <w:r>
      <w:rPr>
        <w:rFonts w:ascii="Arial" w:hAnsi="Arial" w:cs="Arial"/>
        <w:b/>
        <w:bCs/>
        <w:sz w:val="28"/>
        <w:szCs w:val="28"/>
      </w:rPr>
      <w:tab/>
      <w:t>WIS JI-CIVIL</w:t>
    </w:r>
    <w:r>
      <w:rPr>
        <w:rFonts w:ascii="Arial" w:hAnsi="Arial" w:cs="Arial"/>
        <w:b/>
        <w:bCs/>
        <w:sz w:val="28"/>
        <w:szCs w:val="28"/>
      </w:rPr>
      <w:tab/>
      <w:t>1023.5B</w:t>
    </w:r>
  </w:p>
  <w:p w14:paraId="205BAFF5" w14:textId="77777777" w:rsidR="00F814C5" w:rsidRDefault="00F814C5">
    <w:pPr>
      <w:jc w:val="both"/>
      <w:rPr>
        <w:rFonts w:ascii="Arial" w:hAnsi="Arial" w:cs="Arial"/>
        <w:sz w:val="28"/>
        <w:szCs w:val="28"/>
      </w:rPr>
    </w:pPr>
  </w:p>
  <w:p w14:paraId="787A08EE" w14:textId="77777777" w:rsidR="00F814C5" w:rsidRDefault="00F814C5">
    <w:pPr>
      <w:jc w:val="both"/>
      <w:rPr>
        <w:rFonts w:ascii="Arial" w:hAnsi="Arial" w:cs="Arial"/>
        <w:sz w:val="28"/>
        <w:szCs w:val="28"/>
      </w:rPr>
    </w:pPr>
  </w:p>
  <w:p w14:paraId="7CB59997" w14:textId="77777777" w:rsidR="00F814C5" w:rsidRDefault="00F814C5">
    <w:pPr>
      <w:spacing w:line="240" w:lineRule="exact"/>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5BAB"/>
    <w:multiLevelType w:val="hybridMultilevel"/>
    <w:tmpl w:val="D8F60970"/>
    <w:lvl w:ilvl="0" w:tplc="8542BC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059BC"/>
    <w:multiLevelType w:val="hybridMultilevel"/>
    <w:tmpl w:val="6B1C8964"/>
    <w:lvl w:ilvl="0" w:tplc="85B4E9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56948"/>
    <w:multiLevelType w:val="hybridMultilevel"/>
    <w:tmpl w:val="30D0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C5"/>
    <w:rsid w:val="000819E3"/>
    <w:rsid w:val="000B3642"/>
    <w:rsid w:val="00106E70"/>
    <w:rsid w:val="001723EB"/>
    <w:rsid w:val="001E487E"/>
    <w:rsid w:val="0021539D"/>
    <w:rsid w:val="002B6C61"/>
    <w:rsid w:val="0034487D"/>
    <w:rsid w:val="003731F3"/>
    <w:rsid w:val="003C4308"/>
    <w:rsid w:val="003E7FED"/>
    <w:rsid w:val="003F1329"/>
    <w:rsid w:val="003F2370"/>
    <w:rsid w:val="00487D59"/>
    <w:rsid w:val="004D2CC5"/>
    <w:rsid w:val="004F4B16"/>
    <w:rsid w:val="00560488"/>
    <w:rsid w:val="0056154B"/>
    <w:rsid w:val="005759E6"/>
    <w:rsid w:val="005964EB"/>
    <w:rsid w:val="005C1588"/>
    <w:rsid w:val="005E5EE4"/>
    <w:rsid w:val="00611B29"/>
    <w:rsid w:val="006267AC"/>
    <w:rsid w:val="00635DD1"/>
    <w:rsid w:val="006537FF"/>
    <w:rsid w:val="007012EB"/>
    <w:rsid w:val="007538BE"/>
    <w:rsid w:val="007B4551"/>
    <w:rsid w:val="007B618F"/>
    <w:rsid w:val="007F10D6"/>
    <w:rsid w:val="00852066"/>
    <w:rsid w:val="00866C04"/>
    <w:rsid w:val="00892151"/>
    <w:rsid w:val="008C32AB"/>
    <w:rsid w:val="008D4E7E"/>
    <w:rsid w:val="0092435D"/>
    <w:rsid w:val="0095505B"/>
    <w:rsid w:val="009D4508"/>
    <w:rsid w:val="00AE2D84"/>
    <w:rsid w:val="00B16B5E"/>
    <w:rsid w:val="00B474DF"/>
    <w:rsid w:val="00B70FA0"/>
    <w:rsid w:val="00B761FB"/>
    <w:rsid w:val="00C16348"/>
    <w:rsid w:val="00C21241"/>
    <w:rsid w:val="00CA1E39"/>
    <w:rsid w:val="00CA32DC"/>
    <w:rsid w:val="00D03DCC"/>
    <w:rsid w:val="00D12852"/>
    <w:rsid w:val="00D236FF"/>
    <w:rsid w:val="00D659D6"/>
    <w:rsid w:val="00D87DEC"/>
    <w:rsid w:val="00DB4E44"/>
    <w:rsid w:val="00DE0F8E"/>
    <w:rsid w:val="00DE6C59"/>
    <w:rsid w:val="00E81503"/>
    <w:rsid w:val="00E96AA4"/>
    <w:rsid w:val="00EA7A88"/>
    <w:rsid w:val="00EF6CBB"/>
    <w:rsid w:val="00F013D2"/>
    <w:rsid w:val="00F03ECC"/>
    <w:rsid w:val="00F51C98"/>
    <w:rsid w:val="00F70B43"/>
    <w:rsid w:val="00F814C5"/>
    <w:rsid w:val="00FB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31041"/>
  <w14:defaultImageDpi w14:val="0"/>
  <w15:docId w15:val="{D93EA941-5ED7-4A1F-86BB-77037CE0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nstantia" w:hAnsi="Constant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FootA">
    <w:name w:val="Foot A"/>
    <w:uiPriority w:val="99"/>
    <w:rPr>
      <w:rFonts w:ascii="Arial" w:hAnsi="Arial" w:cs="Arial"/>
      <w:sz w:val="20"/>
      <w:szCs w:val="20"/>
    </w:rPr>
  </w:style>
  <w:style w:type="paragraph" w:styleId="Header">
    <w:name w:val="header"/>
    <w:basedOn w:val="Normal"/>
    <w:link w:val="HeaderChar"/>
    <w:uiPriority w:val="99"/>
    <w:unhideWhenUsed/>
    <w:rsid w:val="007538BE"/>
    <w:pPr>
      <w:tabs>
        <w:tab w:val="center" w:pos="4680"/>
        <w:tab w:val="right" w:pos="9360"/>
      </w:tabs>
    </w:pPr>
  </w:style>
  <w:style w:type="character" w:customStyle="1" w:styleId="HeaderChar">
    <w:name w:val="Header Char"/>
    <w:link w:val="Header"/>
    <w:uiPriority w:val="99"/>
    <w:rsid w:val="007538BE"/>
    <w:rPr>
      <w:rFonts w:ascii="Constantia" w:hAnsi="Constantia"/>
      <w:sz w:val="24"/>
      <w:szCs w:val="24"/>
    </w:rPr>
  </w:style>
  <w:style w:type="paragraph" w:styleId="Footer">
    <w:name w:val="footer"/>
    <w:basedOn w:val="Normal"/>
    <w:link w:val="FooterChar"/>
    <w:uiPriority w:val="99"/>
    <w:unhideWhenUsed/>
    <w:rsid w:val="007538BE"/>
    <w:pPr>
      <w:tabs>
        <w:tab w:val="center" w:pos="4680"/>
        <w:tab w:val="right" w:pos="9360"/>
      </w:tabs>
    </w:pPr>
  </w:style>
  <w:style w:type="character" w:customStyle="1" w:styleId="FooterChar">
    <w:name w:val="Footer Char"/>
    <w:link w:val="Footer"/>
    <w:uiPriority w:val="99"/>
    <w:rsid w:val="007538BE"/>
    <w:rPr>
      <w:rFonts w:ascii="Constantia" w:hAnsi="Constantia"/>
      <w:sz w:val="24"/>
      <w:szCs w:val="24"/>
    </w:rPr>
  </w:style>
  <w:style w:type="paragraph" w:styleId="NoSpacing">
    <w:name w:val="No Spacing"/>
    <w:uiPriority w:val="1"/>
    <w:qFormat/>
    <w:rsid w:val="005759E6"/>
    <w:pPr>
      <w:widowControl w:val="0"/>
      <w:autoSpaceDE w:val="0"/>
      <w:autoSpaceDN w:val="0"/>
      <w:adjustRightInd w:val="0"/>
    </w:pPr>
    <w:rPr>
      <w:rFonts w:ascii="Constantia" w:hAnsi="Constantia"/>
      <w:sz w:val="24"/>
      <w:szCs w:val="24"/>
    </w:rPr>
  </w:style>
  <w:style w:type="character" w:styleId="LineNumber">
    <w:name w:val="line number"/>
    <w:basedOn w:val="DefaultParagraphFont"/>
    <w:uiPriority w:val="99"/>
    <w:semiHidden/>
    <w:unhideWhenUsed/>
    <w:rsid w:val="005759E6"/>
  </w:style>
  <w:style w:type="paragraph" w:styleId="ListParagraph">
    <w:name w:val="List Paragraph"/>
    <w:basedOn w:val="Normal"/>
    <w:uiPriority w:val="34"/>
    <w:qFormat/>
    <w:rsid w:val="00106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dc:description/>
  <cp:lastModifiedBy>Bryce Pierson</cp:lastModifiedBy>
  <cp:revision>3</cp:revision>
  <cp:lastPrinted>2023-10-16T16:47:00Z</cp:lastPrinted>
  <dcterms:created xsi:type="dcterms:W3CDTF">2025-11-04T19:26:00Z</dcterms:created>
  <dcterms:modified xsi:type="dcterms:W3CDTF">2025-11-11T01:02:00Z</dcterms:modified>
</cp:coreProperties>
</file>