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F2" w:rsidRPr="0024231A" w:rsidRDefault="00F411F2" w:rsidP="00F411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rPr>
      </w:pPr>
      <w:r w:rsidRPr="0024231A">
        <w:rPr>
          <w:rFonts w:ascii="Times New Roman" w:hAnsi="Times New Roman" w:cs="Times New Roman"/>
          <w:b/>
          <w:bCs/>
          <w:sz w:val="26"/>
          <w:szCs w:val="26"/>
        </w:rPr>
        <w:t>1932</w:t>
      </w:r>
      <w:r w:rsidRPr="0024231A">
        <w:rPr>
          <w:rFonts w:ascii="Times New Roman" w:hAnsi="Times New Roman" w:cs="Times New Roman"/>
          <w:b/>
          <w:bCs/>
          <w:sz w:val="26"/>
          <w:szCs w:val="26"/>
        </w:rPr>
        <w:tab/>
        <w:t>PUBLIC NUISANCE: INTENTIONAL CONDUCT</w:t>
      </w:r>
      <w:r w:rsidRPr="0024231A">
        <w:rPr>
          <w:rFonts w:ascii="Times New Roman" w:hAnsi="Times New Roman" w:cs="Times New Roman"/>
          <w:sz w:val="26"/>
          <w:szCs w:val="26"/>
          <w:vertAlign w:val="superscript"/>
        </w:rPr>
        <w:t>1</w:t>
      </w:r>
    </w:p>
    <w:p w:rsidR="00F411F2" w:rsidRPr="0024231A" w:rsidRDefault="00F411F2" w:rsidP="00F411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6"/>
          <w:szCs w:val="26"/>
        </w:rPr>
      </w:pPr>
    </w:p>
    <w:p w:rsidR="0089416E" w:rsidRPr="0024231A" w:rsidRDefault="0089416E" w:rsidP="0089416E">
      <w:pPr>
        <w:pStyle w:val="NoSpacing"/>
        <w:rPr>
          <w:rFonts w:ascii="Times New Roman" w:hAnsi="Times New Roman" w:cs="Times New Roman"/>
          <w:sz w:val="26"/>
          <w:szCs w:val="26"/>
        </w:rPr>
      </w:pPr>
    </w:p>
    <w:p w:rsidR="00F411F2" w:rsidRPr="0024231A" w:rsidRDefault="00F411F2" w:rsidP="00D44008">
      <w:pPr>
        <w:pStyle w:val="NoSpacing"/>
        <w:spacing w:line="480" w:lineRule="auto"/>
        <w:ind w:firstLine="450"/>
        <w:jc w:val="both"/>
        <w:rPr>
          <w:rFonts w:ascii="Times New Roman" w:hAnsi="Times New Roman" w:cs="Times New Roman"/>
          <w:sz w:val="26"/>
          <w:szCs w:val="26"/>
        </w:rPr>
      </w:pPr>
      <w:r w:rsidRPr="0024231A">
        <w:rPr>
          <w:rFonts w:ascii="Times New Roman" w:hAnsi="Times New Roman" w:cs="Times New Roman"/>
          <w:sz w:val="26"/>
          <w:szCs w:val="26"/>
        </w:rPr>
        <w:t>To sustain a claim of nuisance in this case, (</w:t>
      </w:r>
      <w:r w:rsidRPr="0024231A">
        <w:rPr>
          <w:rFonts w:ascii="Times New Roman" w:hAnsi="Times New Roman" w:cs="Times New Roman"/>
          <w:sz w:val="26"/>
          <w:szCs w:val="26"/>
          <w:u w:val="single"/>
        </w:rPr>
        <w:t>plaintiff</w:t>
      </w:r>
      <w:r w:rsidRPr="0024231A">
        <w:rPr>
          <w:rFonts w:ascii="Times New Roman" w:hAnsi="Times New Roman" w:cs="Times New Roman"/>
          <w:sz w:val="26"/>
          <w:szCs w:val="26"/>
        </w:rPr>
        <w:t>) must prove the following four elements:</w:t>
      </w:r>
    </w:p>
    <w:p w:rsidR="00F411F2" w:rsidRPr="0024231A" w:rsidRDefault="00F411F2" w:rsidP="00D44008">
      <w:pPr>
        <w:pStyle w:val="NoSpacing"/>
        <w:spacing w:line="480" w:lineRule="auto"/>
        <w:ind w:firstLine="450"/>
        <w:jc w:val="both"/>
        <w:rPr>
          <w:rFonts w:ascii="Times New Roman" w:hAnsi="Times New Roman" w:cs="Times New Roman"/>
          <w:sz w:val="26"/>
          <w:szCs w:val="26"/>
        </w:rPr>
      </w:pPr>
      <w:r w:rsidRPr="0024231A">
        <w:rPr>
          <w:rFonts w:ascii="Times New Roman" w:hAnsi="Times New Roman" w:cs="Times New Roman"/>
          <w:sz w:val="26"/>
          <w:szCs w:val="26"/>
        </w:rPr>
        <w:t>First, a public nuisance exist(s</w:t>
      </w:r>
      <w:proofErr w:type="gramStart"/>
      <w:r w:rsidRPr="0024231A">
        <w:rPr>
          <w:rFonts w:ascii="Times New Roman" w:hAnsi="Times New Roman" w:cs="Times New Roman"/>
          <w:sz w:val="26"/>
          <w:szCs w:val="26"/>
        </w:rPr>
        <w:t>)(</w:t>
      </w:r>
      <w:proofErr w:type="spellStart"/>
      <w:proofErr w:type="gramEnd"/>
      <w:r w:rsidRPr="0024231A">
        <w:rPr>
          <w:rFonts w:ascii="Times New Roman" w:hAnsi="Times New Roman" w:cs="Times New Roman"/>
          <w:sz w:val="26"/>
          <w:szCs w:val="26"/>
        </w:rPr>
        <w:t>ed</w:t>
      </w:r>
      <w:proofErr w:type="spellEnd"/>
      <w:r w:rsidRPr="0024231A">
        <w:rPr>
          <w:rFonts w:ascii="Times New Roman" w:hAnsi="Times New Roman" w:cs="Times New Roman"/>
          <w:sz w:val="26"/>
          <w:szCs w:val="26"/>
        </w:rPr>
        <w:t>).</w:t>
      </w:r>
      <w:r w:rsidRPr="0024231A">
        <w:rPr>
          <w:rFonts w:ascii="Times New Roman" w:hAnsi="Times New Roman" w:cs="Times New Roman"/>
          <w:sz w:val="26"/>
          <w:szCs w:val="26"/>
          <w:vertAlign w:val="superscript"/>
        </w:rPr>
        <w:t>2</w:t>
      </w:r>
      <w:r w:rsidRPr="0024231A">
        <w:rPr>
          <w:rFonts w:ascii="Times New Roman" w:hAnsi="Times New Roman" w:cs="Times New Roman"/>
          <w:sz w:val="26"/>
          <w:szCs w:val="26"/>
        </w:rPr>
        <w:t xml:space="preserve"> A public nuisance is a condition or activity which unreasonably interfere(s)(</w:t>
      </w:r>
      <w:proofErr w:type="spellStart"/>
      <w:r w:rsidRPr="0024231A">
        <w:rPr>
          <w:rFonts w:ascii="Times New Roman" w:hAnsi="Times New Roman" w:cs="Times New Roman"/>
          <w:sz w:val="26"/>
          <w:szCs w:val="26"/>
        </w:rPr>
        <w:t>ed</w:t>
      </w:r>
      <w:proofErr w:type="spellEnd"/>
      <w:r w:rsidRPr="0024231A">
        <w:rPr>
          <w:rFonts w:ascii="Times New Roman" w:hAnsi="Times New Roman" w:cs="Times New Roman"/>
          <w:sz w:val="26"/>
          <w:szCs w:val="26"/>
        </w:rPr>
        <w:t xml:space="preserve">) with the use of a public place or with the activities of an entire community. </w:t>
      </w:r>
      <w:proofErr w:type="gramStart"/>
      <w:r w:rsidRPr="0024231A">
        <w:rPr>
          <w:rFonts w:ascii="Times New Roman" w:hAnsi="Times New Roman" w:cs="Times New Roman"/>
          <w:sz w:val="26"/>
          <w:szCs w:val="26"/>
        </w:rPr>
        <w:t>In determining whether an interference was unreasonable, you should consider [</w:t>
      </w:r>
      <w:r w:rsidRPr="0024231A">
        <w:rPr>
          <w:rFonts w:ascii="Times New Roman" w:hAnsi="Times New Roman" w:cs="Times New Roman"/>
          <w:i/>
          <w:iCs/>
          <w:sz w:val="26"/>
          <w:szCs w:val="26"/>
        </w:rPr>
        <w:t>select or modify as applicable</w:t>
      </w:r>
      <w:r w:rsidRPr="0024231A">
        <w:rPr>
          <w:rFonts w:ascii="Times New Roman" w:hAnsi="Times New Roman" w:cs="Times New Roman"/>
          <w:sz w:val="26"/>
          <w:szCs w:val="26"/>
        </w:rPr>
        <w:t>] (whether the conduct involves a significant interference with the public health, the public safety, the public peace, the public comfort or the public convenience) (whether the conduct is proscribed by a statute, ordinance or administrative regulation) (whether the conduct is of a continuing nature or has produced a permanent or long-lasting effect, and, as the actor knows or has reason to know, has a significant effect upon the public right.)</w:t>
      </w:r>
      <w:proofErr w:type="gramEnd"/>
      <w:r w:rsidRPr="0024231A">
        <w:rPr>
          <w:rFonts w:ascii="Times New Roman" w:hAnsi="Times New Roman" w:cs="Times New Roman"/>
          <w:sz w:val="26"/>
          <w:szCs w:val="26"/>
          <w:vertAlign w:val="superscript"/>
        </w:rPr>
        <w:t>3</w:t>
      </w:r>
    </w:p>
    <w:p w:rsidR="00F411F2" w:rsidRPr="0024231A" w:rsidRDefault="00F411F2" w:rsidP="00D44008">
      <w:pPr>
        <w:pStyle w:val="NoSpacing"/>
        <w:spacing w:line="480" w:lineRule="auto"/>
        <w:ind w:firstLine="450"/>
        <w:jc w:val="both"/>
        <w:rPr>
          <w:rFonts w:ascii="Times New Roman" w:hAnsi="Times New Roman" w:cs="Times New Roman"/>
          <w:sz w:val="26"/>
          <w:szCs w:val="26"/>
        </w:rPr>
      </w:pPr>
      <w:r w:rsidRPr="0024231A">
        <w:rPr>
          <w:rFonts w:ascii="Times New Roman" w:hAnsi="Times New Roman" w:cs="Times New Roman"/>
          <w:sz w:val="26"/>
          <w:szCs w:val="26"/>
        </w:rPr>
        <w:t xml:space="preserve">Second, the interference resulted in harm to the plaintiff that was both (1) significant, and (2) different from the harm suffered by other members of the public exercising the common right </w:t>
      </w:r>
      <w:proofErr w:type="gramStart"/>
      <w:r w:rsidRPr="0024231A">
        <w:rPr>
          <w:rFonts w:ascii="Times New Roman" w:hAnsi="Times New Roman" w:cs="Times New Roman"/>
          <w:sz w:val="26"/>
          <w:szCs w:val="26"/>
        </w:rPr>
        <w:t>that was the subject of interference.</w:t>
      </w:r>
      <w:r w:rsidRPr="0024231A">
        <w:rPr>
          <w:rFonts w:ascii="Times New Roman" w:hAnsi="Times New Roman" w:cs="Times New Roman"/>
          <w:sz w:val="26"/>
          <w:szCs w:val="26"/>
          <w:vertAlign w:val="superscript"/>
        </w:rPr>
        <w:t>4</w:t>
      </w:r>
      <w:r w:rsidRPr="0024231A">
        <w:rPr>
          <w:rFonts w:ascii="Times New Roman" w:hAnsi="Times New Roman" w:cs="Times New Roman"/>
          <w:sz w:val="26"/>
          <w:szCs w:val="26"/>
        </w:rPr>
        <w:t xml:space="preserve"> </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Significant harm</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 xml:space="preserve"> means harm involving more than a slight inconvenience or petty annoyance</w:t>
      </w:r>
      <w:proofErr w:type="gramEnd"/>
      <w:r w:rsidRPr="0024231A">
        <w:rPr>
          <w:rFonts w:ascii="Times New Roman" w:hAnsi="Times New Roman" w:cs="Times New Roman"/>
          <w:sz w:val="26"/>
          <w:szCs w:val="26"/>
        </w:rPr>
        <w:t xml:space="preserve">. When the interference involves personal discomfort or annoyance, it is sometimes difficult to determine whether the interference is significant. If ordinary persons living in the community would regard the interference in question as substantially offensive, seriously annoying or intolerable, then the interference is significant. If not, then the interference is not a significant one. </w:t>
      </w:r>
      <w:r w:rsidRPr="0024231A">
        <w:rPr>
          <w:rFonts w:ascii="Times New Roman" w:hAnsi="Times New Roman" w:cs="Times New Roman"/>
          <w:sz w:val="26"/>
          <w:szCs w:val="26"/>
        </w:rPr>
        <w:lastRenderedPageBreak/>
        <w:t xml:space="preserve">Rights are based on the general standards of ordinary persons in the community and not on the standards of persons who are more sensitive than ordinary </w:t>
      </w:r>
      <w:proofErr w:type="gramStart"/>
      <w:r w:rsidRPr="0024231A">
        <w:rPr>
          <w:rFonts w:ascii="Times New Roman" w:hAnsi="Times New Roman" w:cs="Times New Roman"/>
          <w:sz w:val="26"/>
          <w:szCs w:val="26"/>
        </w:rPr>
        <w:t>persons</w:t>
      </w:r>
      <w:proofErr w:type="gramEnd"/>
      <w:r w:rsidRPr="0024231A">
        <w:rPr>
          <w:rFonts w:ascii="Times New Roman" w:hAnsi="Times New Roman" w:cs="Times New Roman"/>
          <w:sz w:val="26"/>
          <w:szCs w:val="26"/>
        </w:rPr>
        <w:t>.</w:t>
      </w:r>
    </w:p>
    <w:p w:rsidR="00F411F2" w:rsidRPr="0024231A" w:rsidRDefault="00F411F2" w:rsidP="00D44008">
      <w:pPr>
        <w:pStyle w:val="NoSpacing"/>
        <w:spacing w:line="480" w:lineRule="auto"/>
        <w:ind w:firstLine="450"/>
        <w:jc w:val="both"/>
        <w:rPr>
          <w:rFonts w:ascii="Times New Roman" w:hAnsi="Times New Roman" w:cs="Times New Roman"/>
          <w:sz w:val="26"/>
          <w:szCs w:val="26"/>
        </w:rPr>
      </w:pPr>
      <w:r w:rsidRPr="0024231A">
        <w:rPr>
          <w:rFonts w:ascii="Times New Roman" w:hAnsi="Times New Roman" w:cs="Times New Roman"/>
          <w:sz w:val="26"/>
          <w:szCs w:val="26"/>
        </w:rPr>
        <w:t>Third, (</w:t>
      </w:r>
      <w:r w:rsidRPr="0024231A">
        <w:rPr>
          <w:rFonts w:ascii="Times New Roman" w:hAnsi="Times New Roman" w:cs="Times New Roman"/>
          <w:sz w:val="26"/>
          <w:szCs w:val="26"/>
          <w:u w:val="single"/>
        </w:rPr>
        <w:t>defendant</w:t>
      </w:r>
      <w:r w:rsidRPr="0024231A">
        <w:rPr>
          <w:rFonts w:ascii="Times New Roman" w:hAnsi="Times New Roman" w:cs="Times New Roman"/>
          <w:sz w:val="26"/>
          <w:szCs w:val="26"/>
        </w:rPr>
        <w:t>) intentionally caused the public nuisance. A person</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s conduct caused the public nuisance if it was a substantial factor in producing the nuisance.</w:t>
      </w:r>
    </w:p>
    <w:p w:rsidR="00F411F2" w:rsidRPr="0024231A" w:rsidRDefault="00F411F2" w:rsidP="00D44008">
      <w:pPr>
        <w:pStyle w:val="NoSpacing"/>
        <w:spacing w:line="480" w:lineRule="auto"/>
        <w:ind w:firstLine="450"/>
        <w:jc w:val="both"/>
        <w:rPr>
          <w:rFonts w:ascii="Times New Roman" w:hAnsi="Times New Roman" w:cs="Times New Roman"/>
          <w:sz w:val="26"/>
          <w:szCs w:val="26"/>
        </w:rPr>
      </w:pPr>
      <w:r w:rsidRPr="0024231A">
        <w:rPr>
          <w:rFonts w:ascii="Times New Roman" w:hAnsi="Times New Roman" w:cs="Times New Roman"/>
          <w:sz w:val="26"/>
          <w:szCs w:val="26"/>
        </w:rPr>
        <w:t xml:space="preserve">A nuisance is intentional if the person acts </w:t>
      </w:r>
      <w:proofErr w:type="gramStart"/>
      <w:r w:rsidRPr="0024231A">
        <w:rPr>
          <w:rFonts w:ascii="Times New Roman" w:hAnsi="Times New Roman" w:cs="Times New Roman"/>
          <w:sz w:val="26"/>
          <w:szCs w:val="26"/>
        </w:rPr>
        <w:t>for the purpose of</w:t>
      </w:r>
      <w:proofErr w:type="gramEnd"/>
      <w:r w:rsidRPr="0024231A">
        <w:rPr>
          <w:rFonts w:ascii="Times New Roman" w:hAnsi="Times New Roman" w:cs="Times New Roman"/>
          <w:sz w:val="26"/>
          <w:szCs w:val="26"/>
        </w:rPr>
        <w:t xml:space="preserve"> causing the nuisance or knows that the nuisance is resulting or is substantially certain to result from the person</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s conduct.</w:t>
      </w:r>
      <w:r w:rsidRPr="0024231A">
        <w:rPr>
          <w:rFonts w:ascii="Times New Roman" w:hAnsi="Times New Roman" w:cs="Times New Roman"/>
          <w:sz w:val="26"/>
          <w:szCs w:val="26"/>
          <w:vertAlign w:val="superscript"/>
        </w:rPr>
        <w:t>5</w:t>
      </w:r>
    </w:p>
    <w:p w:rsidR="00F411F2" w:rsidRPr="0024231A" w:rsidRDefault="00F411F2" w:rsidP="00D44008">
      <w:pPr>
        <w:pStyle w:val="NoSpacing"/>
        <w:spacing w:line="480" w:lineRule="auto"/>
        <w:ind w:firstLine="450"/>
        <w:jc w:val="both"/>
        <w:rPr>
          <w:rFonts w:ascii="Times New Roman" w:hAnsi="Times New Roman" w:cs="Times New Roman"/>
          <w:sz w:val="26"/>
          <w:szCs w:val="26"/>
        </w:rPr>
      </w:pPr>
      <w:r w:rsidRPr="0024231A">
        <w:rPr>
          <w:rFonts w:ascii="Times New Roman" w:hAnsi="Times New Roman" w:cs="Times New Roman"/>
          <w:sz w:val="26"/>
          <w:szCs w:val="26"/>
        </w:rPr>
        <w:t>Fourth, (defendant</w:t>
      </w:r>
      <w:r w:rsidR="001216F0" w:rsidRPr="0024231A">
        <w:rPr>
          <w:rFonts w:ascii="Times New Roman" w:hAnsi="Times New Roman" w:cs="Times New Roman"/>
          <w:sz w:val="26"/>
          <w:szCs w:val="26"/>
        </w:rPr>
        <w:t>’</w:t>
      </w:r>
      <w:r w:rsidRPr="0024231A">
        <w:rPr>
          <w:rFonts w:ascii="Times New Roman" w:hAnsi="Times New Roman" w:cs="Times New Roman"/>
          <w:sz w:val="26"/>
          <w:szCs w:val="26"/>
        </w:rPr>
        <w:t>s) conduct in causing the nuisance was unreasonable.</w:t>
      </w:r>
      <w:r w:rsidRPr="0024231A">
        <w:rPr>
          <w:rFonts w:ascii="Times New Roman" w:hAnsi="Times New Roman" w:cs="Times New Roman"/>
          <w:sz w:val="26"/>
          <w:szCs w:val="26"/>
          <w:vertAlign w:val="superscript"/>
        </w:rPr>
        <w:t>6</w:t>
      </w:r>
      <w:r w:rsidRPr="0024231A">
        <w:rPr>
          <w:rFonts w:ascii="Times New Roman" w:hAnsi="Times New Roman" w:cs="Times New Roman"/>
          <w:sz w:val="26"/>
          <w:szCs w:val="26"/>
        </w:rPr>
        <w:t xml:space="preserve"> </w:t>
      </w:r>
      <w:proofErr w:type="gramStart"/>
      <w:r w:rsidRPr="0024231A">
        <w:rPr>
          <w:rFonts w:ascii="Times New Roman" w:hAnsi="Times New Roman" w:cs="Times New Roman"/>
          <w:sz w:val="26"/>
          <w:szCs w:val="26"/>
        </w:rPr>
        <w:t>An</w:t>
      </w:r>
      <w:proofErr w:type="gramEnd"/>
      <w:r w:rsidRPr="0024231A">
        <w:rPr>
          <w:rFonts w:ascii="Times New Roman" w:hAnsi="Times New Roman" w:cs="Times New Roman"/>
          <w:sz w:val="26"/>
          <w:szCs w:val="26"/>
        </w:rPr>
        <w:t xml:space="preserve"> intentional invasion of an</w:t>
      </w:r>
      <w:r w:rsidR="00D44008" w:rsidRPr="0024231A">
        <w:rPr>
          <w:rFonts w:ascii="Times New Roman" w:hAnsi="Times New Roman" w:cs="Times New Roman"/>
          <w:sz w:val="26"/>
          <w:szCs w:val="26"/>
        </w:rPr>
        <w:t>other’</w:t>
      </w:r>
      <w:r w:rsidRPr="0024231A">
        <w:rPr>
          <w:rFonts w:ascii="Times New Roman" w:hAnsi="Times New Roman" w:cs="Times New Roman"/>
          <w:sz w:val="26"/>
          <w:szCs w:val="26"/>
        </w:rPr>
        <w:t>s interest in the use and enjoyment of land is unreasonable if:</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sz w:val="26"/>
          <w:szCs w:val="26"/>
        </w:rPr>
        <w:t xml:space="preserve">(a) </w:t>
      </w:r>
      <w:proofErr w:type="gramStart"/>
      <w:r w:rsidRPr="0024231A">
        <w:rPr>
          <w:rFonts w:ascii="Times New Roman" w:hAnsi="Times New Roman" w:cs="Times New Roman"/>
          <w:sz w:val="26"/>
          <w:szCs w:val="26"/>
        </w:rPr>
        <w:t>the</w:t>
      </w:r>
      <w:proofErr w:type="gramEnd"/>
      <w:r w:rsidRPr="0024231A">
        <w:rPr>
          <w:rFonts w:ascii="Times New Roman" w:hAnsi="Times New Roman" w:cs="Times New Roman"/>
          <w:sz w:val="26"/>
          <w:szCs w:val="26"/>
        </w:rPr>
        <w:t xml:space="preserve"> gravity of the harm out</w:t>
      </w:r>
      <w:r w:rsidR="00D44008" w:rsidRPr="0024231A">
        <w:rPr>
          <w:rFonts w:ascii="Times New Roman" w:hAnsi="Times New Roman" w:cs="Times New Roman"/>
          <w:sz w:val="26"/>
          <w:szCs w:val="26"/>
        </w:rPr>
        <w:t>weighs the utility of the actor’</w:t>
      </w:r>
      <w:r w:rsidRPr="0024231A">
        <w:rPr>
          <w:rFonts w:ascii="Times New Roman" w:hAnsi="Times New Roman" w:cs="Times New Roman"/>
          <w:sz w:val="26"/>
          <w:szCs w:val="26"/>
        </w:rPr>
        <w:t>s conduct, or</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sz w:val="26"/>
          <w:szCs w:val="26"/>
        </w:rPr>
        <w:t xml:space="preserve">(b) </w:t>
      </w:r>
      <w:proofErr w:type="gramStart"/>
      <w:r w:rsidRPr="0024231A">
        <w:rPr>
          <w:rFonts w:ascii="Times New Roman" w:hAnsi="Times New Roman" w:cs="Times New Roman"/>
          <w:sz w:val="26"/>
          <w:szCs w:val="26"/>
        </w:rPr>
        <w:t>the</w:t>
      </w:r>
      <w:proofErr w:type="gramEnd"/>
      <w:r w:rsidRPr="0024231A">
        <w:rPr>
          <w:rFonts w:ascii="Times New Roman" w:hAnsi="Times New Roman" w:cs="Times New Roman"/>
          <w:sz w:val="26"/>
          <w:szCs w:val="26"/>
        </w:rPr>
        <w:t xml:space="preserve"> harm caused by the conduct is serious and the cost of compensating for this and similar harm to others would still make it feasible for (</w:t>
      </w:r>
      <w:r w:rsidRPr="0024231A">
        <w:rPr>
          <w:rFonts w:ascii="Times New Roman" w:hAnsi="Times New Roman" w:cs="Times New Roman"/>
          <w:sz w:val="26"/>
          <w:szCs w:val="26"/>
          <w:u w:val="single"/>
        </w:rPr>
        <w:t>defendant</w:t>
      </w:r>
      <w:r w:rsidRPr="0024231A">
        <w:rPr>
          <w:rFonts w:ascii="Times New Roman" w:hAnsi="Times New Roman" w:cs="Times New Roman"/>
          <w:sz w:val="26"/>
          <w:szCs w:val="26"/>
        </w:rPr>
        <w:t>) to continue the conduct.</w:t>
      </w:r>
      <w:r w:rsidRPr="0024231A">
        <w:rPr>
          <w:rFonts w:ascii="Times New Roman" w:hAnsi="Times New Roman" w:cs="Times New Roman"/>
          <w:sz w:val="26"/>
          <w:szCs w:val="26"/>
          <w:vertAlign w:val="superscript"/>
        </w:rPr>
        <w:t>7</w:t>
      </w:r>
    </w:p>
    <w:p w:rsidR="00F411F2" w:rsidRPr="0024231A" w:rsidRDefault="00F411F2" w:rsidP="00D44008">
      <w:pPr>
        <w:pStyle w:val="NoSpacing"/>
        <w:spacing w:line="480" w:lineRule="auto"/>
        <w:jc w:val="both"/>
        <w:rPr>
          <w:rFonts w:ascii="Times New Roman" w:hAnsi="Times New Roman" w:cs="Times New Roman"/>
          <w:sz w:val="26"/>
          <w:szCs w:val="26"/>
        </w:rPr>
      </w:pPr>
    </w:p>
    <w:p w:rsidR="00F411F2" w:rsidRPr="0024231A" w:rsidRDefault="00F411F2" w:rsidP="00D44008">
      <w:pPr>
        <w:pStyle w:val="NoSpacing"/>
        <w:spacing w:line="480" w:lineRule="auto"/>
        <w:jc w:val="both"/>
        <w:rPr>
          <w:rFonts w:ascii="Times New Roman" w:hAnsi="Times New Roman" w:cs="Times New Roman"/>
          <w:b/>
          <w:bCs/>
          <w:sz w:val="26"/>
          <w:szCs w:val="26"/>
        </w:rPr>
      </w:pPr>
      <w:r w:rsidRPr="0024231A">
        <w:rPr>
          <w:rFonts w:ascii="Times New Roman" w:hAnsi="Times New Roman" w:cs="Times New Roman"/>
          <w:b/>
          <w:bCs/>
          <w:sz w:val="26"/>
          <w:szCs w:val="26"/>
        </w:rPr>
        <w:t>VERDICT</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bCs/>
          <w:sz w:val="26"/>
          <w:szCs w:val="26"/>
        </w:rPr>
        <w:t>Question No. 1</w:t>
      </w:r>
      <w:r w:rsidRPr="0024231A">
        <w:rPr>
          <w:rFonts w:ascii="Times New Roman" w:hAnsi="Times New Roman" w:cs="Times New Roman"/>
          <w:sz w:val="26"/>
          <w:szCs w:val="26"/>
        </w:rPr>
        <w:t>: Did [Does] a public nuisance exist?</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ANSWER: _________</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(Yes/No)</w:t>
      </w:r>
    </w:p>
    <w:p w:rsidR="00D44008" w:rsidRPr="0024231A" w:rsidRDefault="00D44008" w:rsidP="00D44008">
      <w:pPr>
        <w:pStyle w:val="NoSpacing"/>
        <w:jc w:val="right"/>
        <w:rPr>
          <w:rFonts w:ascii="Times New Roman" w:hAnsi="Times New Roman" w:cs="Times New Roman"/>
          <w:sz w:val="26"/>
          <w:szCs w:val="26"/>
        </w:rPr>
      </w:pP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bCs/>
          <w:sz w:val="26"/>
          <w:szCs w:val="26"/>
        </w:rPr>
        <w:t>Question No. 2</w:t>
      </w:r>
      <w:r w:rsidRPr="0024231A">
        <w:rPr>
          <w:rFonts w:ascii="Times New Roman" w:hAnsi="Times New Roman" w:cs="Times New Roman"/>
          <w:sz w:val="26"/>
          <w:szCs w:val="26"/>
        </w:rPr>
        <w:t xml:space="preserve">: If you answered </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Yes</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 xml:space="preserve"> to Question 1, then answer this question:</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sz w:val="26"/>
          <w:szCs w:val="26"/>
        </w:rPr>
        <w:t>Did the nuisance result in significant harm to (</w:t>
      </w:r>
      <w:r w:rsidRPr="0024231A">
        <w:rPr>
          <w:rFonts w:ascii="Times New Roman" w:hAnsi="Times New Roman" w:cs="Times New Roman"/>
          <w:sz w:val="26"/>
          <w:szCs w:val="26"/>
          <w:u w:val="single"/>
        </w:rPr>
        <w:t>plaintiff</w:t>
      </w:r>
      <w:r w:rsidRPr="0024231A">
        <w:rPr>
          <w:rFonts w:ascii="Times New Roman" w:hAnsi="Times New Roman" w:cs="Times New Roman"/>
          <w:sz w:val="26"/>
          <w:szCs w:val="26"/>
        </w:rPr>
        <w:t xml:space="preserve">) that was different from the harm suffered by other members of the public exercising the common right that was the subject </w:t>
      </w:r>
      <w:r w:rsidRPr="0024231A">
        <w:rPr>
          <w:rFonts w:ascii="Times New Roman" w:hAnsi="Times New Roman" w:cs="Times New Roman"/>
          <w:sz w:val="26"/>
          <w:szCs w:val="26"/>
        </w:rPr>
        <w:lastRenderedPageBreak/>
        <w:t>of interference?</w:t>
      </w:r>
      <w:r w:rsidRPr="0024231A">
        <w:rPr>
          <w:rFonts w:ascii="Times New Roman" w:hAnsi="Times New Roman" w:cs="Times New Roman"/>
          <w:sz w:val="26"/>
          <w:szCs w:val="26"/>
          <w:vertAlign w:val="superscript"/>
        </w:rPr>
        <w:t>8</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ANSWER: _________</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(Yes/No)</w:t>
      </w:r>
    </w:p>
    <w:p w:rsidR="00F411F2" w:rsidRPr="0024231A" w:rsidRDefault="00F411F2" w:rsidP="00D44008">
      <w:pPr>
        <w:pStyle w:val="NoSpacing"/>
        <w:spacing w:line="480" w:lineRule="auto"/>
        <w:jc w:val="both"/>
        <w:rPr>
          <w:rFonts w:ascii="Times New Roman" w:hAnsi="Times New Roman" w:cs="Times New Roman"/>
          <w:sz w:val="26"/>
          <w:szCs w:val="26"/>
        </w:rPr>
      </w:pP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bCs/>
          <w:sz w:val="26"/>
          <w:szCs w:val="26"/>
        </w:rPr>
        <w:t>Question No. 3:</w:t>
      </w:r>
      <w:r w:rsidRPr="0024231A">
        <w:rPr>
          <w:rFonts w:ascii="Times New Roman" w:hAnsi="Times New Roman" w:cs="Times New Roman"/>
          <w:sz w:val="26"/>
          <w:szCs w:val="26"/>
        </w:rPr>
        <w:t xml:space="preserve"> If you answered </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Yes</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 xml:space="preserve"> to Question 2, then answer this question: </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sz w:val="26"/>
          <w:szCs w:val="26"/>
        </w:rPr>
        <w:t>Did (</w:t>
      </w:r>
      <w:r w:rsidRPr="0024231A">
        <w:rPr>
          <w:rFonts w:ascii="Times New Roman" w:hAnsi="Times New Roman" w:cs="Times New Roman"/>
          <w:sz w:val="26"/>
          <w:szCs w:val="26"/>
          <w:u w:val="single"/>
        </w:rPr>
        <w:t>defendant</w:t>
      </w:r>
      <w:r w:rsidRPr="0024231A">
        <w:rPr>
          <w:rFonts w:ascii="Times New Roman" w:hAnsi="Times New Roman" w:cs="Times New Roman"/>
          <w:sz w:val="26"/>
          <w:szCs w:val="26"/>
        </w:rPr>
        <w:t>) intentionally cause the public nuisance?</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ANSWER: _________</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(Yes/No)</w:t>
      </w:r>
    </w:p>
    <w:p w:rsidR="00D44008" w:rsidRPr="0024231A" w:rsidRDefault="00D44008" w:rsidP="00D44008">
      <w:pPr>
        <w:pStyle w:val="NoSpacing"/>
        <w:spacing w:line="480" w:lineRule="auto"/>
        <w:jc w:val="both"/>
        <w:rPr>
          <w:rFonts w:ascii="Times New Roman" w:hAnsi="Times New Roman" w:cs="Times New Roman"/>
          <w:b/>
          <w:bCs/>
          <w:sz w:val="26"/>
          <w:szCs w:val="26"/>
        </w:rPr>
      </w:pP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bCs/>
          <w:sz w:val="26"/>
          <w:szCs w:val="26"/>
        </w:rPr>
        <w:t>Question No. 4:</w:t>
      </w:r>
      <w:r w:rsidRPr="0024231A">
        <w:rPr>
          <w:rFonts w:ascii="Times New Roman" w:hAnsi="Times New Roman" w:cs="Times New Roman"/>
          <w:sz w:val="26"/>
          <w:szCs w:val="26"/>
        </w:rPr>
        <w:t xml:space="preserve"> If you answered </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Yes</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 xml:space="preserve"> to Question 3, then answer this question: </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sz w:val="26"/>
          <w:szCs w:val="26"/>
        </w:rPr>
        <w:t>Was (</w:t>
      </w:r>
      <w:r w:rsidRPr="0024231A">
        <w:rPr>
          <w:rFonts w:ascii="Times New Roman" w:hAnsi="Times New Roman" w:cs="Times New Roman"/>
          <w:sz w:val="26"/>
          <w:szCs w:val="26"/>
          <w:u w:val="single"/>
        </w:rPr>
        <w:t>defendant</w:t>
      </w:r>
      <w:r w:rsidRPr="0024231A">
        <w:rPr>
          <w:rFonts w:ascii="Times New Roman" w:hAnsi="Times New Roman" w:cs="Times New Roman"/>
          <w:sz w:val="26"/>
          <w:szCs w:val="26"/>
        </w:rPr>
        <w:t>)</w:t>
      </w:r>
      <w:r w:rsidR="00D44008" w:rsidRPr="0024231A">
        <w:rPr>
          <w:rFonts w:ascii="Times New Roman" w:hAnsi="Times New Roman" w:cs="Times New Roman"/>
          <w:sz w:val="26"/>
          <w:szCs w:val="26"/>
        </w:rPr>
        <w:t>’</w:t>
      </w:r>
      <w:r w:rsidRPr="0024231A">
        <w:rPr>
          <w:rFonts w:ascii="Times New Roman" w:hAnsi="Times New Roman" w:cs="Times New Roman"/>
          <w:sz w:val="26"/>
          <w:szCs w:val="26"/>
        </w:rPr>
        <w:t>s conduct in causing the nuisance unreasonable?</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ANSWER: _________</w:t>
      </w:r>
    </w:p>
    <w:p w:rsidR="00F411F2" w:rsidRPr="0024231A" w:rsidRDefault="00F411F2" w:rsidP="00D44008">
      <w:pPr>
        <w:pStyle w:val="NoSpacing"/>
        <w:jc w:val="right"/>
        <w:rPr>
          <w:rFonts w:ascii="Times New Roman" w:hAnsi="Times New Roman" w:cs="Times New Roman"/>
          <w:sz w:val="26"/>
          <w:szCs w:val="26"/>
        </w:rPr>
      </w:pPr>
      <w:r w:rsidRPr="0024231A">
        <w:rPr>
          <w:rFonts w:ascii="Times New Roman" w:hAnsi="Times New Roman" w:cs="Times New Roman"/>
          <w:sz w:val="26"/>
          <w:szCs w:val="26"/>
        </w:rPr>
        <w:tab/>
        <w:t>(Yes/No)</w:t>
      </w:r>
    </w:p>
    <w:p w:rsidR="00D44008" w:rsidRPr="0024231A" w:rsidRDefault="00D44008" w:rsidP="00D44008">
      <w:pPr>
        <w:pStyle w:val="NoSpacing"/>
        <w:spacing w:line="480" w:lineRule="auto"/>
        <w:jc w:val="both"/>
        <w:rPr>
          <w:rFonts w:ascii="Times New Roman" w:hAnsi="Times New Roman" w:cs="Times New Roman"/>
          <w:b/>
          <w:bCs/>
          <w:sz w:val="26"/>
          <w:szCs w:val="26"/>
        </w:rPr>
      </w:pP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bCs/>
          <w:sz w:val="26"/>
          <w:szCs w:val="26"/>
        </w:rPr>
        <w:t>Question No. 5</w:t>
      </w:r>
      <w:r w:rsidRPr="0024231A">
        <w:rPr>
          <w:rFonts w:ascii="Times New Roman" w:hAnsi="Times New Roman" w:cs="Times New Roman"/>
          <w:sz w:val="26"/>
          <w:szCs w:val="26"/>
        </w:rPr>
        <w:t>: Regardless of how you answered any of the other questions, answer this question:</w:t>
      </w:r>
    </w:p>
    <w:p w:rsidR="00F411F2" w:rsidRPr="0024231A" w:rsidRDefault="00F411F2" w:rsidP="00D44008">
      <w:pPr>
        <w:pStyle w:val="NoSpacing"/>
        <w:spacing w:line="480" w:lineRule="auto"/>
        <w:jc w:val="both"/>
        <w:rPr>
          <w:rFonts w:ascii="Times New Roman" w:hAnsi="Times New Roman" w:cs="Times New Roman"/>
          <w:sz w:val="26"/>
          <w:szCs w:val="26"/>
        </w:rPr>
      </w:pPr>
      <w:r w:rsidRPr="0024231A">
        <w:rPr>
          <w:rFonts w:ascii="Times New Roman" w:hAnsi="Times New Roman" w:cs="Times New Roman"/>
          <w:sz w:val="26"/>
          <w:szCs w:val="26"/>
        </w:rPr>
        <w:t>What sum of money will reasonably compensate (</w:t>
      </w:r>
      <w:r w:rsidRPr="0024231A">
        <w:rPr>
          <w:rFonts w:ascii="Times New Roman" w:hAnsi="Times New Roman" w:cs="Times New Roman"/>
          <w:sz w:val="26"/>
          <w:szCs w:val="26"/>
          <w:u w:val="single"/>
        </w:rPr>
        <w:t>plaintiff</w:t>
      </w:r>
      <w:r w:rsidRPr="0024231A">
        <w:rPr>
          <w:rFonts w:ascii="Times New Roman" w:hAnsi="Times New Roman" w:cs="Times New Roman"/>
          <w:sz w:val="26"/>
          <w:szCs w:val="26"/>
        </w:rPr>
        <w:t>) for harm suffered?</w:t>
      </w:r>
    </w:p>
    <w:p w:rsidR="00F411F2" w:rsidRPr="0024231A" w:rsidRDefault="00F411F2" w:rsidP="00D44008">
      <w:pPr>
        <w:pStyle w:val="NoSpacing"/>
        <w:spacing w:line="480" w:lineRule="auto"/>
        <w:jc w:val="right"/>
        <w:rPr>
          <w:rFonts w:ascii="Times New Roman" w:hAnsi="Times New Roman" w:cs="Times New Roman"/>
          <w:sz w:val="26"/>
          <w:szCs w:val="26"/>
        </w:rPr>
      </w:pPr>
      <w:r w:rsidRPr="0024231A">
        <w:rPr>
          <w:rFonts w:ascii="Times New Roman" w:hAnsi="Times New Roman" w:cs="Times New Roman"/>
          <w:sz w:val="26"/>
          <w:szCs w:val="26"/>
        </w:rPr>
        <w:tab/>
        <w:t>ANSWER: $_____________</w:t>
      </w:r>
    </w:p>
    <w:p w:rsidR="0089416E" w:rsidRPr="0024231A" w:rsidRDefault="0089416E" w:rsidP="0089416E">
      <w:pPr>
        <w:pStyle w:val="NoSpacing"/>
        <w:rPr>
          <w:rFonts w:ascii="Times New Roman" w:hAnsi="Times New Roman" w:cs="Times New Roman"/>
          <w:b/>
          <w:bCs/>
          <w:sz w:val="26"/>
          <w:szCs w:val="26"/>
        </w:rPr>
      </w:pPr>
    </w:p>
    <w:p w:rsidR="0089416E" w:rsidRPr="0024231A" w:rsidRDefault="0089416E" w:rsidP="0089416E">
      <w:pPr>
        <w:pStyle w:val="NoSpacing"/>
        <w:rPr>
          <w:rFonts w:ascii="Times New Roman" w:hAnsi="Times New Roman" w:cs="Times New Roman"/>
          <w:b/>
          <w:bCs/>
          <w:sz w:val="26"/>
          <w:szCs w:val="26"/>
        </w:rPr>
      </w:pPr>
    </w:p>
    <w:p w:rsidR="0089416E" w:rsidRPr="0024231A" w:rsidRDefault="0089416E" w:rsidP="0089416E">
      <w:pPr>
        <w:pStyle w:val="NoSpacing"/>
        <w:rPr>
          <w:rFonts w:ascii="Times New Roman" w:hAnsi="Times New Roman" w:cs="Times New Roman"/>
          <w:b/>
          <w:bCs/>
          <w:sz w:val="26"/>
          <w:szCs w:val="26"/>
        </w:rPr>
      </w:pPr>
    </w:p>
    <w:p w:rsidR="0089416E" w:rsidRDefault="0089416E" w:rsidP="0089416E">
      <w:pPr>
        <w:pStyle w:val="NoSpacing"/>
        <w:rPr>
          <w:rFonts w:ascii="Times New Roman" w:hAnsi="Times New Roman" w:cs="Times New Roman"/>
          <w:b/>
          <w:bCs/>
          <w:sz w:val="26"/>
          <w:szCs w:val="26"/>
        </w:rPr>
      </w:pPr>
    </w:p>
    <w:p w:rsidR="00305815" w:rsidRPr="0024231A" w:rsidRDefault="00305815" w:rsidP="0089416E">
      <w:pPr>
        <w:pStyle w:val="NoSpacing"/>
        <w:rPr>
          <w:rFonts w:ascii="Times New Roman" w:hAnsi="Times New Roman" w:cs="Times New Roman"/>
          <w:b/>
          <w:bCs/>
          <w:sz w:val="26"/>
          <w:szCs w:val="26"/>
        </w:rPr>
      </w:pPr>
    </w:p>
    <w:p w:rsidR="00F411F2" w:rsidRPr="0024231A" w:rsidRDefault="00F411F2" w:rsidP="0089416E">
      <w:pPr>
        <w:pStyle w:val="NoSpacing"/>
        <w:jc w:val="both"/>
        <w:rPr>
          <w:rFonts w:ascii="Times New Roman" w:hAnsi="Times New Roman" w:cs="Times New Roman"/>
          <w:b/>
          <w:bCs/>
          <w:sz w:val="22"/>
          <w:szCs w:val="22"/>
        </w:rPr>
      </w:pPr>
      <w:r w:rsidRPr="0024231A">
        <w:rPr>
          <w:rFonts w:ascii="Times New Roman" w:hAnsi="Times New Roman" w:cs="Times New Roman"/>
          <w:b/>
          <w:bCs/>
          <w:sz w:val="22"/>
          <w:szCs w:val="22"/>
        </w:rPr>
        <w:t>NOTES</w:t>
      </w:r>
    </w:p>
    <w:p w:rsidR="0089416E" w:rsidRPr="0024231A" w:rsidRDefault="0089416E" w:rsidP="0089416E">
      <w:pPr>
        <w:pStyle w:val="NoSpacing"/>
        <w:jc w:val="both"/>
        <w:rPr>
          <w:rFonts w:ascii="Times New Roman" w:hAnsi="Times New Roman" w:cs="Times New Roman"/>
          <w:b/>
          <w:bCs/>
          <w:sz w:val="22"/>
          <w:szCs w:val="22"/>
        </w:rPr>
      </w:pPr>
    </w:p>
    <w:p w:rsidR="0089416E" w:rsidRPr="0024231A" w:rsidRDefault="0089416E"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iCs/>
          <w:sz w:val="22"/>
          <w:szCs w:val="22"/>
        </w:rPr>
        <w:t>See</w:t>
      </w:r>
      <w:r w:rsidRPr="0024231A">
        <w:rPr>
          <w:rFonts w:ascii="Times New Roman" w:hAnsi="Times New Roman" w:cs="Times New Roman"/>
          <w:sz w:val="22"/>
          <w:szCs w:val="22"/>
        </w:rPr>
        <w:t>, JI 1920 Law Note for Trial Judges before selecting the appropriate nuisance jury instruction.</w:t>
      </w:r>
    </w:p>
    <w:p w:rsidR="00D44008" w:rsidRPr="0024231A" w:rsidRDefault="00D44008" w:rsidP="00D44008">
      <w:pPr>
        <w:pStyle w:val="NoSpacing"/>
        <w:tabs>
          <w:tab w:val="left" w:pos="900"/>
        </w:tabs>
        <w:ind w:left="450"/>
        <w:jc w:val="both"/>
        <w:rPr>
          <w:rFonts w:ascii="Times New Roman" w:eastAsia="PMingLiU" w:hAnsi="Times New Roman" w:cs="Times New Roman"/>
          <w:sz w:val="22"/>
          <w:szCs w:val="22"/>
        </w:rPr>
      </w:pPr>
    </w:p>
    <w:p w:rsidR="0089416E" w:rsidRPr="0024231A" w:rsidRDefault="0089416E"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t>Insert appropriate tense depending on the facts of the case.</w:t>
      </w:r>
    </w:p>
    <w:p w:rsidR="00D44008" w:rsidRPr="0024231A" w:rsidRDefault="00D44008" w:rsidP="00D44008">
      <w:pPr>
        <w:pStyle w:val="NoSpacing"/>
        <w:tabs>
          <w:tab w:val="left" w:pos="900"/>
        </w:tabs>
        <w:ind w:left="450"/>
        <w:jc w:val="both"/>
        <w:rPr>
          <w:rFonts w:ascii="Times New Roman" w:eastAsia="PMingLiU" w:hAnsi="Times New Roman" w:cs="Times New Roman"/>
          <w:sz w:val="22"/>
          <w:szCs w:val="22"/>
        </w:rPr>
      </w:pPr>
    </w:p>
    <w:p w:rsidR="0089416E" w:rsidRPr="0024231A" w:rsidRDefault="00D44008"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lastRenderedPageBreak/>
        <w:t>“</w:t>
      </w:r>
      <w:r w:rsidR="0089416E" w:rsidRPr="0024231A">
        <w:rPr>
          <w:rFonts w:ascii="Times New Roman" w:hAnsi="Times New Roman" w:cs="Times New Roman"/>
          <w:sz w:val="22"/>
          <w:szCs w:val="22"/>
        </w:rPr>
        <w:t xml:space="preserve">In contrast [to a private nuisance], </w:t>
      </w:r>
      <w:r w:rsidRPr="0024231A">
        <w:rPr>
          <w:rFonts w:ascii="Times New Roman" w:hAnsi="Times New Roman" w:cs="Times New Roman"/>
          <w:sz w:val="22"/>
          <w:szCs w:val="22"/>
        </w:rPr>
        <w:t>‘</w:t>
      </w:r>
      <w:r w:rsidR="0089416E" w:rsidRPr="0024231A">
        <w:rPr>
          <w:rFonts w:ascii="Times New Roman" w:hAnsi="Times New Roman" w:cs="Times New Roman"/>
          <w:sz w:val="22"/>
          <w:szCs w:val="22"/>
        </w:rPr>
        <w:t>[a] public nuisance is a condition or activity which substantially or unduly interferes with the use of a public place or with the activities of an entire community.</w:t>
      </w:r>
      <w:r w:rsidRPr="0024231A">
        <w:rPr>
          <w:rFonts w:ascii="Times New Roman" w:hAnsi="Times New Roman" w:cs="Times New Roman"/>
          <w:sz w:val="22"/>
          <w:szCs w:val="22"/>
        </w:rPr>
        <w:t>’</w:t>
      </w:r>
      <w:r w:rsidR="0089416E" w:rsidRPr="0024231A">
        <w:rPr>
          <w:rFonts w:ascii="Times New Roman" w:hAnsi="Times New Roman" w:cs="Times New Roman"/>
          <w:sz w:val="22"/>
          <w:szCs w:val="22"/>
        </w:rPr>
        <w:t xml:space="preserve"> </w:t>
      </w:r>
      <w:r w:rsidR="0089416E" w:rsidRPr="0024231A">
        <w:rPr>
          <w:rFonts w:ascii="Times New Roman" w:hAnsi="Times New Roman" w:cs="Times New Roman"/>
          <w:iCs/>
          <w:sz w:val="22"/>
          <w:szCs w:val="22"/>
          <w:u w:val="single"/>
        </w:rPr>
        <w:t>Physicians Plus</w:t>
      </w:r>
      <w:r w:rsidR="0089416E" w:rsidRPr="0024231A">
        <w:rPr>
          <w:rFonts w:ascii="Times New Roman" w:hAnsi="Times New Roman" w:cs="Times New Roman"/>
          <w:sz w:val="22"/>
          <w:szCs w:val="22"/>
        </w:rPr>
        <w:t xml:space="preserve">, 254 Wis.2d 77, 102. In other words, </w:t>
      </w:r>
      <w:r w:rsidR="00137DA7" w:rsidRPr="0024231A">
        <w:rPr>
          <w:rFonts w:ascii="Times New Roman" w:hAnsi="Times New Roman" w:cs="Times New Roman"/>
          <w:sz w:val="22"/>
          <w:szCs w:val="22"/>
        </w:rPr>
        <w:t>‘</w:t>
      </w:r>
      <w:r w:rsidR="0089416E" w:rsidRPr="0024231A">
        <w:rPr>
          <w:rFonts w:ascii="Times New Roman" w:hAnsi="Times New Roman" w:cs="Times New Roman"/>
          <w:sz w:val="22"/>
          <w:szCs w:val="22"/>
        </w:rPr>
        <w:t>[a] public nuisance is an unreasonable interference with a right common to the general public.</w:t>
      </w:r>
      <w:r w:rsidR="00137DA7" w:rsidRPr="0024231A">
        <w:rPr>
          <w:rFonts w:ascii="Times New Roman" w:hAnsi="Times New Roman" w:cs="Times New Roman"/>
          <w:sz w:val="22"/>
          <w:szCs w:val="22"/>
        </w:rPr>
        <w:t>’</w:t>
      </w:r>
      <w:r w:rsidR="0089416E" w:rsidRPr="0024231A">
        <w:rPr>
          <w:rFonts w:ascii="Times New Roman" w:hAnsi="Times New Roman" w:cs="Times New Roman"/>
          <w:sz w:val="22"/>
          <w:szCs w:val="22"/>
        </w:rPr>
        <w:t xml:space="preserve"> Restatement (Second) of Torts § 821B. </w:t>
      </w:r>
      <w:r w:rsidR="0089416E" w:rsidRPr="0024231A">
        <w:rPr>
          <w:rFonts w:ascii="Times New Roman" w:hAnsi="Times New Roman" w:cs="Times New Roman"/>
          <w:iCs/>
          <w:sz w:val="22"/>
          <w:szCs w:val="22"/>
        </w:rPr>
        <w:t>See, also,</w:t>
      </w:r>
      <w:r w:rsidR="0089416E" w:rsidRPr="0024231A">
        <w:rPr>
          <w:rFonts w:ascii="Times New Roman" w:hAnsi="Times New Roman" w:cs="Times New Roman"/>
          <w:sz w:val="22"/>
          <w:szCs w:val="22"/>
        </w:rPr>
        <w:t xml:space="preserve"> Prosser and Keeton on Torts § 86, at 618 (accord). Therefore, the interest involved in a public nuisance is broader than that in a private nuisance because </w:t>
      </w:r>
      <w:r w:rsidR="00137DA7" w:rsidRPr="0024231A">
        <w:rPr>
          <w:rFonts w:ascii="Times New Roman" w:hAnsi="Times New Roman" w:cs="Times New Roman"/>
          <w:sz w:val="22"/>
          <w:szCs w:val="22"/>
        </w:rPr>
        <w:t>‘</w:t>
      </w:r>
      <w:r w:rsidR="0089416E" w:rsidRPr="0024231A">
        <w:rPr>
          <w:rFonts w:ascii="Times New Roman" w:hAnsi="Times New Roman" w:cs="Times New Roman"/>
          <w:sz w:val="22"/>
          <w:szCs w:val="22"/>
        </w:rPr>
        <w:t>a public nuisance does not necessarily involve interference with use and enjoyment of land.</w:t>
      </w:r>
      <w:r w:rsidR="00137DA7" w:rsidRPr="0024231A">
        <w:rPr>
          <w:rFonts w:ascii="Times New Roman" w:hAnsi="Times New Roman" w:cs="Times New Roman"/>
          <w:sz w:val="22"/>
          <w:szCs w:val="22"/>
        </w:rPr>
        <w:t>’</w:t>
      </w:r>
      <w:r w:rsidR="0089416E" w:rsidRPr="0024231A">
        <w:rPr>
          <w:rFonts w:ascii="Times New Roman" w:hAnsi="Times New Roman" w:cs="Times New Roman"/>
          <w:sz w:val="22"/>
          <w:szCs w:val="22"/>
        </w:rPr>
        <w:t xml:space="preserve"> Restatement (Second) of Torts § 821B </w:t>
      </w:r>
      <w:proofErr w:type="spellStart"/>
      <w:r w:rsidR="0089416E" w:rsidRPr="0024231A">
        <w:rPr>
          <w:rFonts w:ascii="Times New Roman" w:hAnsi="Times New Roman" w:cs="Times New Roman"/>
          <w:sz w:val="22"/>
          <w:szCs w:val="22"/>
        </w:rPr>
        <w:t>cmt</w:t>
      </w:r>
      <w:proofErr w:type="spellEnd"/>
      <w:r w:rsidR="0089416E" w:rsidRPr="0024231A">
        <w:rPr>
          <w:rFonts w:ascii="Times New Roman" w:hAnsi="Times New Roman" w:cs="Times New Roman"/>
          <w:sz w:val="22"/>
          <w:szCs w:val="22"/>
        </w:rPr>
        <w:t xml:space="preserve">. </w:t>
      </w:r>
      <w:proofErr w:type="gramStart"/>
      <w:r w:rsidR="0089416E" w:rsidRPr="0024231A">
        <w:rPr>
          <w:rFonts w:ascii="Times New Roman" w:hAnsi="Times New Roman" w:cs="Times New Roman"/>
          <w:sz w:val="22"/>
          <w:szCs w:val="22"/>
        </w:rPr>
        <w:t>h</w:t>
      </w:r>
      <w:proofErr w:type="gramEnd"/>
      <w:r w:rsidR="0089416E" w:rsidRPr="0024231A">
        <w:rPr>
          <w:rFonts w:ascii="Times New Roman" w:hAnsi="Times New Roman" w:cs="Times New Roman"/>
          <w:sz w:val="22"/>
          <w:szCs w:val="22"/>
        </w:rPr>
        <w:t>.</w:t>
      </w:r>
      <w:r w:rsidR="00137DA7" w:rsidRPr="0024231A">
        <w:rPr>
          <w:rFonts w:ascii="Times New Roman" w:hAnsi="Times New Roman" w:cs="Times New Roman"/>
          <w:sz w:val="22"/>
          <w:szCs w:val="22"/>
        </w:rPr>
        <w:t>”</w:t>
      </w:r>
      <w:r w:rsidR="0089416E" w:rsidRPr="0024231A">
        <w:rPr>
          <w:rFonts w:ascii="Times New Roman" w:hAnsi="Times New Roman" w:cs="Times New Roman"/>
          <w:sz w:val="22"/>
          <w:szCs w:val="22"/>
        </w:rPr>
        <w:t xml:space="preserve"> </w:t>
      </w:r>
      <w:r w:rsidR="0089416E" w:rsidRPr="0024231A">
        <w:rPr>
          <w:rFonts w:ascii="Times New Roman" w:hAnsi="Times New Roman" w:cs="Times New Roman"/>
          <w:iCs/>
          <w:sz w:val="22"/>
          <w:szCs w:val="22"/>
          <w:u w:val="single"/>
        </w:rPr>
        <w:t>Milwaukee Metropolitan Sewerage District v. City of Milwaukee</w:t>
      </w:r>
      <w:r w:rsidR="0089416E" w:rsidRPr="0024231A">
        <w:rPr>
          <w:rFonts w:ascii="Times New Roman" w:hAnsi="Times New Roman" w:cs="Times New Roman"/>
          <w:sz w:val="22"/>
          <w:szCs w:val="22"/>
        </w:rPr>
        <w:t xml:space="preserve">, 277 Wis.2d 635, 658 (2005). </w:t>
      </w:r>
    </w:p>
    <w:p w:rsidR="0089416E" w:rsidRPr="0024231A" w:rsidRDefault="0089416E" w:rsidP="0089416E">
      <w:pPr>
        <w:pStyle w:val="NoSpacing"/>
        <w:jc w:val="both"/>
        <w:rPr>
          <w:rFonts w:ascii="Times New Roman" w:hAnsi="Times New Roman" w:cs="Times New Roman"/>
          <w:sz w:val="22"/>
          <w:szCs w:val="22"/>
        </w:rPr>
      </w:pPr>
    </w:p>
    <w:p w:rsidR="0089416E" w:rsidRPr="0024231A" w:rsidRDefault="0089416E" w:rsidP="0089416E">
      <w:pPr>
        <w:pStyle w:val="NoSpacing"/>
        <w:ind w:firstLine="450"/>
        <w:jc w:val="both"/>
        <w:rPr>
          <w:rFonts w:ascii="Times New Roman" w:hAnsi="Times New Roman" w:cs="Times New Roman"/>
          <w:sz w:val="22"/>
          <w:szCs w:val="22"/>
        </w:rPr>
      </w:pPr>
      <w:r w:rsidRPr="0024231A">
        <w:rPr>
          <w:rFonts w:ascii="Times New Roman" w:hAnsi="Times New Roman" w:cs="Times New Roman"/>
          <w:sz w:val="22"/>
          <w:szCs w:val="22"/>
        </w:rPr>
        <w:t xml:space="preserve">A public nuisance is not determined by the number of persons affected, but by the nature of the injury involved.  </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It should be stressed that the distinction between a private and public nuisance is </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not the number of persons injured </w:t>
      </w:r>
      <w:r w:rsidRPr="0024231A">
        <w:rPr>
          <w:rFonts w:ascii="Times New Roman" w:hAnsi="Times New Roman" w:cs="Times New Roman"/>
          <w:i/>
          <w:iCs/>
          <w:sz w:val="22"/>
          <w:szCs w:val="22"/>
        </w:rPr>
        <w:t>but the character of the injury and of the right impinged upon</w:t>
      </w:r>
      <w:r w:rsidRPr="0024231A">
        <w:rPr>
          <w:rFonts w:ascii="Times New Roman" w:hAnsi="Times New Roman" w:cs="Times New Roman"/>
          <w:sz w:val="22"/>
          <w:szCs w:val="22"/>
        </w:rPr>
        <w:t>.</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 </w:t>
      </w:r>
      <w:r w:rsidRPr="0024231A">
        <w:rPr>
          <w:rFonts w:ascii="Times New Roman" w:hAnsi="Times New Roman" w:cs="Times New Roman"/>
          <w:iCs/>
          <w:sz w:val="22"/>
          <w:szCs w:val="22"/>
          <w:u w:val="single"/>
        </w:rPr>
        <w:t>Costas v. City of Fond du Lac</w:t>
      </w:r>
      <w:r w:rsidRPr="0024231A">
        <w:rPr>
          <w:rFonts w:ascii="Times New Roman" w:hAnsi="Times New Roman" w:cs="Times New Roman"/>
          <w:sz w:val="22"/>
          <w:szCs w:val="22"/>
        </w:rPr>
        <w:t xml:space="preserve">, 24 Wis.2d 409, 414, 129 N.W.2d 217 (1964) (emphasis added). </w:t>
      </w:r>
      <w:r w:rsidRPr="0024231A">
        <w:rPr>
          <w:rFonts w:ascii="Times New Roman" w:hAnsi="Times New Roman" w:cs="Times New Roman"/>
          <w:iCs/>
          <w:sz w:val="22"/>
          <w:szCs w:val="22"/>
        </w:rPr>
        <w:t>See also</w:t>
      </w:r>
      <w:r w:rsidRPr="0024231A">
        <w:rPr>
          <w:rFonts w:ascii="Times New Roman" w:hAnsi="Times New Roman" w:cs="Times New Roman"/>
          <w:i/>
          <w:iCs/>
          <w:sz w:val="22"/>
          <w:szCs w:val="22"/>
        </w:rPr>
        <w:t xml:space="preserve"> </w:t>
      </w:r>
      <w:r w:rsidRPr="0024231A">
        <w:rPr>
          <w:rFonts w:ascii="Times New Roman" w:hAnsi="Times New Roman" w:cs="Times New Roman"/>
          <w:iCs/>
          <w:sz w:val="22"/>
          <w:szCs w:val="22"/>
          <w:u w:val="single"/>
        </w:rPr>
        <w:t>Physicians Plus</w:t>
      </w:r>
      <w:r w:rsidRPr="0024231A">
        <w:rPr>
          <w:rFonts w:ascii="Times New Roman" w:hAnsi="Times New Roman" w:cs="Times New Roman"/>
          <w:sz w:val="22"/>
          <w:szCs w:val="22"/>
        </w:rPr>
        <w:t>, 254 Wis.2d 77, ¶21</w:t>
      </w:r>
      <w:proofErr w:type="gramStart"/>
      <w:r w:rsidRPr="0024231A">
        <w:rPr>
          <w:rFonts w:ascii="Times New Roman" w:hAnsi="Times New Roman" w:cs="Times New Roman"/>
          <w:sz w:val="22"/>
          <w:szCs w:val="22"/>
        </w:rPr>
        <w:t>;</w:t>
      </w:r>
      <w:proofErr w:type="gramEnd"/>
      <w:r w:rsidRPr="0024231A">
        <w:rPr>
          <w:rFonts w:ascii="Times New Roman" w:hAnsi="Times New Roman" w:cs="Times New Roman"/>
          <w:sz w:val="22"/>
          <w:szCs w:val="22"/>
        </w:rPr>
        <w:t xml:space="preserve"> </w:t>
      </w:r>
      <w:proofErr w:type="spellStart"/>
      <w:r w:rsidRPr="0024231A">
        <w:rPr>
          <w:rFonts w:ascii="Times New Roman" w:hAnsi="Times New Roman" w:cs="Times New Roman"/>
          <w:iCs/>
          <w:sz w:val="22"/>
          <w:szCs w:val="22"/>
          <w:u w:val="single"/>
        </w:rPr>
        <w:t>Schiro</w:t>
      </w:r>
      <w:proofErr w:type="spellEnd"/>
      <w:r w:rsidRPr="0024231A">
        <w:rPr>
          <w:rFonts w:ascii="Times New Roman" w:hAnsi="Times New Roman" w:cs="Times New Roman"/>
          <w:iCs/>
          <w:sz w:val="22"/>
          <w:szCs w:val="22"/>
          <w:u w:val="single"/>
        </w:rPr>
        <w:t xml:space="preserve"> v. Oriental Realty Co</w:t>
      </w:r>
      <w:r w:rsidRPr="0024231A">
        <w:rPr>
          <w:rFonts w:ascii="Times New Roman" w:hAnsi="Times New Roman" w:cs="Times New Roman"/>
          <w:sz w:val="22"/>
          <w:szCs w:val="22"/>
          <w:u w:val="single"/>
        </w:rPr>
        <w:t>.</w:t>
      </w:r>
      <w:r w:rsidRPr="0024231A">
        <w:rPr>
          <w:rFonts w:ascii="Times New Roman" w:hAnsi="Times New Roman" w:cs="Times New Roman"/>
          <w:sz w:val="22"/>
          <w:szCs w:val="22"/>
        </w:rPr>
        <w:t xml:space="preserve">, 272 Wis. 537, 546, 76 N.W.2d 355 (1956). </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Conduct does not become a public nuisance merely because it interferes with the use and enjoyment of land by a large number of persons. There must be some interference with a public right.</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 Restatement (Second) of Torts § 821B </w:t>
      </w:r>
      <w:proofErr w:type="spellStart"/>
      <w:r w:rsidRPr="0024231A">
        <w:rPr>
          <w:rFonts w:ascii="Times New Roman" w:hAnsi="Times New Roman" w:cs="Times New Roman"/>
          <w:sz w:val="22"/>
          <w:szCs w:val="22"/>
        </w:rPr>
        <w:t>cmt</w:t>
      </w:r>
      <w:proofErr w:type="spellEnd"/>
      <w:r w:rsidRPr="0024231A">
        <w:rPr>
          <w:rFonts w:ascii="Times New Roman" w:hAnsi="Times New Roman" w:cs="Times New Roman"/>
          <w:sz w:val="22"/>
          <w:szCs w:val="22"/>
        </w:rPr>
        <w:t xml:space="preserve">. g. Since the term public nuisance refers to a broader set of invasions than private nuisance, </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[a] nuisance may be both public and private in character. . . . A public nuisance which causes a particular injury to an individual different in kind and degree from that suffered by the public constitutes a private nuisance.</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 </w:t>
      </w:r>
      <w:r w:rsidRPr="0024231A">
        <w:rPr>
          <w:rFonts w:ascii="Times New Roman" w:hAnsi="Times New Roman" w:cs="Times New Roman"/>
          <w:iCs/>
          <w:sz w:val="22"/>
          <w:szCs w:val="22"/>
          <w:u w:val="single"/>
        </w:rPr>
        <w:t>Costas</w:t>
      </w:r>
      <w:r w:rsidRPr="0024231A">
        <w:rPr>
          <w:rFonts w:ascii="Times New Roman" w:hAnsi="Times New Roman" w:cs="Times New Roman"/>
          <w:sz w:val="22"/>
          <w:szCs w:val="22"/>
        </w:rPr>
        <w:t xml:space="preserve">, 24 Wis. 2d at 413-14. </w:t>
      </w:r>
      <w:r w:rsidRPr="0024231A">
        <w:rPr>
          <w:rFonts w:ascii="Times New Roman" w:hAnsi="Times New Roman" w:cs="Times New Roman"/>
          <w:iCs/>
          <w:sz w:val="22"/>
          <w:szCs w:val="22"/>
        </w:rPr>
        <w:t>See also</w:t>
      </w:r>
      <w:r w:rsidRPr="0024231A">
        <w:rPr>
          <w:rFonts w:ascii="Times New Roman" w:hAnsi="Times New Roman" w:cs="Times New Roman"/>
          <w:sz w:val="22"/>
          <w:szCs w:val="22"/>
        </w:rPr>
        <w:t xml:space="preserve"> Restatement (Second) of Torts § 821B </w:t>
      </w:r>
      <w:proofErr w:type="spellStart"/>
      <w:r w:rsidRPr="0024231A">
        <w:rPr>
          <w:rFonts w:ascii="Times New Roman" w:hAnsi="Times New Roman" w:cs="Times New Roman"/>
          <w:sz w:val="22"/>
          <w:szCs w:val="22"/>
        </w:rPr>
        <w:t>cmt</w:t>
      </w:r>
      <w:proofErr w:type="spellEnd"/>
      <w:r w:rsidRPr="0024231A">
        <w:rPr>
          <w:rFonts w:ascii="Times New Roman" w:hAnsi="Times New Roman" w:cs="Times New Roman"/>
          <w:sz w:val="22"/>
          <w:szCs w:val="22"/>
        </w:rPr>
        <w:t xml:space="preserve">. </w:t>
      </w:r>
      <w:proofErr w:type="gramStart"/>
      <w:r w:rsidRPr="0024231A">
        <w:rPr>
          <w:rFonts w:ascii="Times New Roman" w:hAnsi="Times New Roman" w:cs="Times New Roman"/>
          <w:sz w:val="22"/>
          <w:szCs w:val="22"/>
        </w:rPr>
        <w:t>h</w:t>
      </w:r>
      <w:proofErr w:type="gramEnd"/>
      <w:r w:rsidRPr="0024231A">
        <w:rPr>
          <w:rFonts w:ascii="Times New Roman" w:hAnsi="Times New Roman" w:cs="Times New Roman"/>
          <w:sz w:val="22"/>
          <w:szCs w:val="22"/>
        </w:rPr>
        <w:t xml:space="preserve"> (accord).a</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 </w:t>
      </w:r>
      <w:r w:rsidRPr="0024231A">
        <w:rPr>
          <w:rFonts w:ascii="Times New Roman" w:hAnsi="Times New Roman" w:cs="Times New Roman"/>
          <w:iCs/>
          <w:sz w:val="22"/>
          <w:szCs w:val="22"/>
          <w:u w:val="single"/>
        </w:rPr>
        <w:t>Id</w:t>
      </w:r>
      <w:r w:rsidRPr="0024231A">
        <w:rPr>
          <w:rFonts w:ascii="Times New Roman" w:hAnsi="Times New Roman" w:cs="Times New Roman"/>
          <w:sz w:val="22"/>
          <w:szCs w:val="22"/>
        </w:rPr>
        <w:t>. at 658-659.</w:t>
      </w:r>
    </w:p>
    <w:p w:rsidR="0089416E" w:rsidRPr="0024231A" w:rsidRDefault="0089416E" w:rsidP="0089416E">
      <w:pPr>
        <w:pStyle w:val="NoSpacing"/>
        <w:jc w:val="both"/>
        <w:rPr>
          <w:rFonts w:ascii="Times New Roman" w:hAnsi="Times New Roman" w:cs="Times New Roman"/>
          <w:sz w:val="22"/>
          <w:szCs w:val="22"/>
        </w:rPr>
      </w:pPr>
    </w:p>
    <w:p w:rsidR="0089416E" w:rsidRPr="0024231A" w:rsidRDefault="0089416E" w:rsidP="0089416E">
      <w:pPr>
        <w:pStyle w:val="NoSpacing"/>
        <w:ind w:firstLine="450"/>
        <w:jc w:val="both"/>
        <w:rPr>
          <w:rFonts w:ascii="Times New Roman" w:hAnsi="Times New Roman" w:cs="Times New Roman"/>
          <w:sz w:val="22"/>
          <w:szCs w:val="22"/>
        </w:rPr>
      </w:pPr>
      <w:r w:rsidRPr="0024231A">
        <w:rPr>
          <w:rFonts w:ascii="Times New Roman" w:hAnsi="Times New Roman" w:cs="Times New Roman"/>
          <w:sz w:val="22"/>
          <w:szCs w:val="22"/>
        </w:rPr>
        <w:t xml:space="preserve">It should be noted that the definition of a public nuisance differs from the definition of a private nuisance in Instructions 1922, 1924 and 1926 not only in the description of the interference involved, but by the characterization of the interference as </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unreasonable.</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 The unreasonableness of the interference is a part of the definition of a public nuisance itself. Restatement (Second) of Torts § </w:t>
      </w:r>
      <w:proofErr w:type="gramStart"/>
      <w:r w:rsidRPr="0024231A">
        <w:rPr>
          <w:rFonts w:ascii="Times New Roman" w:hAnsi="Times New Roman" w:cs="Times New Roman"/>
          <w:sz w:val="22"/>
          <w:szCs w:val="22"/>
        </w:rPr>
        <w:t>821B(</w:t>
      </w:r>
      <w:proofErr w:type="gramEnd"/>
      <w:r w:rsidRPr="0024231A">
        <w:rPr>
          <w:rFonts w:ascii="Times New Roman" w:hAnsi="Times New Roman" w:cs="Times New Roman"/>
          <w:sz w:val="22"/>
          <w:szCs w:val="22"/>
        </w:rPr>
        <w:t>2) provides the following guidance in determining whether or not an interference may be said to be unreasonable:</w:t>
      </w:r>
    </w:p>
    <w:p w:rsidR="0089416E" w:rsidRPr="0024231A" w:rsidRDefault="0089416E" w:rsidP="0089416E">
      <w:pPr>
        <w:pStyle w:val="NoSpacing"/>
        <w:jc w:val="both"/>
        <w:rPr>
          <w:rFonts w:ascii="Times New Roman" w:hAnsi="Times New Roman" w:cs="Times New Roman"/>
          <w:sz w:val="22"/>
          <w:szCs w:val="22"/>
        </w:rPr>
      </w:pPr>
    </w:p>
    <w:p w:rsidR="0089416E" w:rsidRPr="0024231A" w:rsidRDefault="0089416E" w:rsidP="00612F08">
      <w:pPr>
        <w:pStyle w:val="NoSpacing"/>
        <w:ind w:left="450" w:right="450"/>
        <w:jc w:val="both"/>
        <w:rPr>
          <w:rFonts w:ascii="Times New Roman" w:hAnsi="Times New Roman" w:cs="Times New Roman"/>
          <w:sz w:val="22"/>
          <w:szCs w:val="22"/>
        </w:rPr>
      </w:pPr>
      <w:r w:rsidRPr="0024231A">
        <w:rPr>
          <w:rFonts w:ascii="Times New Roman" w:hAnsi="Times New Roman" w:cs="Times New Roman"/>
          <w:sz w:val="22"/>
          <w:szCs w:val="22"/>
        </w:rPr>
        <w:t>(2) Circumstances that may sustain a holding that an interference with a public right is unreasonable include the following:</w:t>
      </w:r>
    </w:p>
    <w:p w:rsidR="0089416E" w:rsidRPr="0024231A" w:rsidRDefault="0089416E" w:rsidP="00612F08">
      <w:pPr>
        <w:pStyle w:val="NoSpacing"/>
        <w:ind w:left="450" w:right="450"/>
        <w:jc w:val="both"/>
        <w:rPr>
          <w:rFonts w:ascii="Times New Roman" w:hAnsi="Times New Roman" w:cs="Times New Roman"/>
          <w:sz w:val="22"/>
          <w:szCs w:val="22"/>
        </w:rPr>
      </w:pPr>
      <w:r w:rsidRPr="0024231A">
        <w:rPr>
          <w:rFonts w:ascii="Times New Roman" w:hAnsi="Times New Roman" w:cs="Times New Roman"/>
          <w:sz w:val="22"/>
          <w:szCs w:val="22"/>
        </w:rPr>
        <w:fldChar w:fldCharType="begin"/>
      </w:r>
      <w:r w:rsidRPr="0024231A">
        <w:rPr>
          <w:rFonts w:ascii="Times New Roman" w:hAnsi="Times New Roman" w:cs="Times New Roman"/>
          <w:sz w:val="22"/>
          <w:szCs w:val="22"/>
        </w:rPr>
        <w:instrText>ADVANCE \d6</w:instrText>
      </w:r>
      <w:r w:rsidRPr="0024231A">
        <w:rPr>
          <w:rFonts w:ascii="Times New Roman" w:hAnsi="Times New Roman" w:cs="Times New Roman"/>
          <w:sz w:val="22"/>
          <w:szCs w:val="22"/>
        </w:rPr>
        <w:fldChar w:fldCharType="end"/>
      </w:r>
      <w:r w:rsidRPr="0024231A">
        <w:rPr>
          <w:rFonts w:ascii="Times New Roman" w:hAnsi="Times New Roman" w:cs="Times New Roman"/>
          <w:sz w:val="22"/>
          <w:szCs w:val="22"/>
        </w:rPr>
        <w:t>(a) Whether the conduct involves a significant interference with the public health, the public safety, the public peace, the public comfort or the public convenience, or</w:t>
      </w:r>
    </w:p>
    <w:p w:rsidR="0089416E" w:rsidRPr="00305815" w:rsidRDefault="0089416E" w:rsidP="00612F08">
      <w:pPr>
        <w:pStyle w:val="NoSpacing"/>
        <w:ind w:left="450" w:right="450"/>
        <w:jc w:val="both"/>
        <w:rPr>
          <w:rFonts w:ascii="Times New Roman" w:hAnsi="Times New Roman" w:cs="Times New Roman"/>
          <w:sz w:val="22"/>
          <w:szCs w:val="22"/>
        </w:rPr>
      </w:pPr>
      <w:r w:rsidRPr="00305815">
        <w:rPr>
          <w:rFonts w:ascii="Times New Roman" w:hAnsi="Times New Roman" w:cs="Times New Roman"/>
          <w:sz w:val="22"/>
          <w:szCs w:val="22"/>
        </w:rPr>
        <w:fldChar w:fldCharType="begin"/>
      </w:r>
      <w:r w:rsidRPr="00305815">
        <w:rPr>
          <w:rFonts w:ascii="Times New Roman" w:hAnsi="Times New Roman" w:cs="Times New Roman"/>
          <w:sz w:val="22"/>
          <w:szCs w:val="22"/>
        </w:rPr>
        <w:instrText>ADVANCE \d6</w:instrText>
      </w:r>
      <w:r w:rsidRPr="00305815">
        <w:rPr>
          <w:rFonts w:ascii="Times New Roman" w:hAnsi="Times New Roman" w:cs="Times New Roman"/>
          <w:sz w:val="22"/>
          <w:szCs w:val="22"/>
        </w:rPr>
        <w:fldChar w:fldCharType="end"/>
      </w:r>
      <w:r w:rsidRPr="00305815">
        <w:rPr>
          <w:sz w:val="22"/>
          <w:szCs w:val="22"/>
        </w:rPr>
        <w:t xml:space="preserve">(b) </w:t>
      </w:r>
      <w:r w:rsidR="00305815" w:rsidRPr="00305815">
        <w:rPr>
          <w:sz w:val="22"/>
          <w:szCs w:val="22"/>
        </w:rPr>
        <w:t>Whether</w:t>
      </w:r>
      <w:r w:rsidRPr="00305815">
        <w:rPr>
          <w:sz w:val="22"/>
          <w:szCs w:val="22"/>
        </w:rPr>
        <w:t xml:space="preserve"> the conduct</w:t>
      </w:r>
      <w:r w:rsidRPr="00305815">
        <w:rPr>
          <w:rFonts w:ascii="Times New Roman" w:hAnsi="Times New Roman" w:cs="Times New Roman"/>
          <w:sz w:val="22"/>
          <w:szCs w:val="22"/>
        </w:rPr>
        <w:t xml:space="preserve"> is proscribed by a statute, ordinance or administrative regulation, or</w:t>
      </w:r>
    </w:p>
    <w:p w:rsidR="0089416E" w:rsidRPr="0024231A" w:rsidRDefault="0089416E" w:rsidP="00612F08">
      <w:pPr>
        <w:pStyle w:val="NoSpacing"/>
        <w:ind w:left="450" w:right="450"/>
        <w:jc w:val="both"/>
        <w:rPr>
          <w:rFonts w:ascii="Times New Roman" w:hAnsi="Times New Roman" w:cs="Times New Roman"/>
          <w:sz w:val="22"/>
          <w:szCs w:val="22"/>
        </w:rPr>
      </w:pPr>
      <w:r w:rsidRPr="0024231A">
        <w:rPr>
          <w:rFonts w:ascii="Times New Roman" w:hAnsi="Times New Roman" w:cs="Times New Roman"/>
          <w:sz w:val="22"/>
          <w:szCs w:val="22"/>
        </w:rPr>
        <w:fldChar w:fldCharType="begin"/>
      </w:r>
      <w:r w:rsidRPr="0024231A">
        <w:rPr>
          <w:rFonts w:ascii="Times New Roman" w:hAnsi="Times New Roman" w:cs="Times New Roman"/>
          <w:sz w:val="22"/>
          <w:szCs w:val="22"/>
        </w:rPr>
        <w:instrText>ADVANCE \d6</w:instrText>
      </w:r>
      <w:r w:rsidRPr="0024231A">
        <w:rPr>
          <w:rFonts w:ascii="Times New Roman" w:hAnsi="Times New Roman" w:cs="Times New Roman"/>
          <w:sz w:val="22"/>
          <w:szCs w:val="22"/>
        </w:rPr>
        <w:fldChar w:fldCharType="end"/>
      </w:r>
      <w:r w:rsidRPr="0024231A">
        <w:rPr>
          <w:rFonts w:ascii="Times New Roman" w:hAnsi="Times New Roman" w:cs="Times New Roman"/>
          <w:sz w:val="22"/>
          <w:szCs w:val="22"/>
        </w:rPr>
        <w:t>(c) whether the conduct is of a continuing nature or has produced a permanent or long-lasting effect, and, as the actor knows or has reason to know, has a significant effect upon the public right.</w:t>
      </w:r>
    </w:p>
    <w:p w:rsidR="0089416E" w:rsidRPr="0024231A" w:rsidRDefault="0089416E" w:rsidP="0089416E">
      <w:pPr>
        <w:pStyle w:val="NoSpacing"/>
        <w:jc w:val="both"/>
        <w:rPr>
          <w:rFonts w:ascii="Times New Roman" w:hAnsi="Times New Roman" w:cs="Times New Roman"/>
          <w:sz w:val="22"/>
          <w:szCs w:val="22"/>
        </w:rPr>
      </w:pPr>
      <w:r w:rsidRPr="0024231A">
        <w:rPr>
          <w:rFonts w:ascii="Times New Roman" w:hAnsi="Times New Roman" w:cs="Times New Roman"/>
          <w:sz w:val="22"/>
          <w:szCs w:val="22"/>
        </w:rPr>
        <w:fldChar w:fldCharType="begin"/>
      </w:r>
      <w:r w:rsidRPr="0024231A">
        <w:rPr>
          <w:rFonts w:ascii="Times New Roman" w:hAnsi="Times New Roman" w:cs="Times New Roman"/>
          <w:sz w:val="22"/>
          <w:szCs w:val="22"/>
        </w:rPr>
        <w:instrText>ADVANCE \d6</w:instrText>
      </w:r>
      <w:r w:rsidRPr="0024231A">
        <w:rPr>
          <w:rFonts w:ascii="Times New Roman" w:hAnsi="Times New Roman" w:cs="Times New Roman"/>
          <w:sz w:val="22"/>
          <w:szCs w:val="22"/>
        </w:rPr>
        <w:fldChar w:fldCharType="end"/>
      </w:r>
      <w:r w:rsidRPr="0024231A">
        <w:rPr>
          <w:rFonts w:ascii="Times New Roman" w:hAnsi="Times New Roman" w:cs="Times New Roman"/>
          <w:sz w:val="22"/>
          <w:szCs w:val="22"/>
        </w:rPr>
        <w:t xml:space="preserve">The court in </w:t>
      </w:r>
      <w:r w:rsidRPr="0024231A">
        <w:rPr>
          <w:rFonts w:ascii="Times New Roman" w:hAnsi="Times New Roman" w:cs="Times New Roman"/>
          <w:iCs/>
          <w:sz w:val="22"/>
          <w:szCs w:val="22"/>
          <w:u w:val="single"/>
        </w:rPr>
        <w:t>Physicians Plus</w:t>
      </w:r>
      <w:r w:rsidRPr="0024231A">
        <w:rPr>
          <w:rFonts w:ascii="Times New Roman" w:hAnsi="Times New Roman" w:cs="Times New Roman"/>
          <w:sz w:val="22"/>
          <w:szCs w:val="22"/>
        </w:rPr>
        <w:t xml:space="preserve"> characterized its definition of a public nuisance as consistent with this Restatement definition. </w:t>
      </w:r>
      <w:r w:rsidRPr="0024231A">
        <w:rPr>
          <w:rFonts w:ascii="Times New Roman" w:hAnsi="Times New Roman" w:cs="Times New Roman"/>
          <w:iCs/>
          <w:sz w:val="22"/>
          <w:szCs w:val="22"/>
          <w:u w:val="single"/>
        </w:rPr>
        <w:t>Physicians Plus</w:t>
      </w:r>
      <w:r w:rsidRPr="0024231A">
        <w:rPr>
          <w:rFonts w:ascii="Times New Roman" w:hAnsi="Times New Roman" w:cs="Times New Roman"/>
          <w:sz w:val="22"/>
          <w:szCs w:val="22"/>
        </w:rPr>
        <w:t xml:space="preserve">, </w:t>
      </w:r>
      <w:r w:rsidRPr="0024231A">
        <w:rPr>
          <w:rFonts w:ascii="Times New Roman" w:hAnsi="Times New Roman" w:cs="Times New Roman"/>
          <w:iCs/>
          <w:sz w:val="22"/>
          <w:szCs w:val="22"/>
          <w:u w:val="single"/>
        </w:rPr>
        <w:t>supra</w:t>
      </w:r>
      <w:r w:rsidRPr="0024231A">
        <w:rPr>
          <w:rFonts w:ascii="Times New Roman" w:hAnsi="Times New Roman" w:cs="Times New Roman"/>
          <w:i/>
          <w:iCs/>
          <w:sz w:val="22"/>
          <w:szCs w:val="22"/>
        </w:rPr>
        <w:t>,</w:t>
      </w:r>
      <w:r w:rsidRPr="0024231A">
        <w:rPr>
          <w:rFonts w:ascii="Times New Roman" w:hAnsi="Times New Roman" w:cs="Times New Roman"/>
          <w:sz w:val="22"/>
          <w:szCs w:val="22"/>
        </w:rPr>
        <w:t xml:space="preserve"> at 102 and footnote 15. Restatement (Second) of Torts §821B Comment </w:t>
      </w:r>
      <w:r w:rsidRPr="0024231A">
        <w:rPr>
          <w:rFonts w:ascii="Times New Roman" w:hAnsi="Times New Roman" w:cs="Times New Roman"/>
          <w:iCs/>
          <w:sz w:val="22"/>
          <w:szCs w:val="22"/>
        </w:rPr>
        <w:t>e</w:t>
      </w:r>
      <w:r w:rsidRPr="0024231A">
        <w:rPr>
          <w:rFonts w:ascii="Times New Roman" w:hAnsi="Times New Roman" w:cs="Times New Roman"/>
          <w:sz w:val="22"/>
          <w:szCs w:val="22"/>
        </w:rPr>
        <w:t xml:space="preserve"> points out that the list of circumstances in §</w:t>
      </w:r>
      <w:proofErr w:type="gramStart"/>
      <w:r w:rsidRPr="0024231A">
        <w:rPr>
          <w:rFonts w:ascii="Times New Roman" w:hAnsi="Times New Roman" w:cs="Times New Roman"/>
          <w:sz w:val="22"/>
          <w:szCs w:val="22"/>
        </w:rPr>
        <w:t>821B(</w:t>
      </w:r>
      <w:proofErr w:type="gramEnd"/>
      <w:r w:rsidRPr="0024231A">
        <w:rPr>
          <w:rFonts w:ascii="Times New Roman" w:hAnsi="Times New Roman" w:cs="Times New Roman"/>
          <w:sz w:val="22"/>
          <w:szCs w:val="22"/>
        </w:rPr>
        <w:t xml:space="preserve">2) is not exclusive. If the evidence suggests the interference was unreasonable in some other respect, the instruction may have to </w:t>
      </w:r>
      <w:proofErr w:type="gramStart"/>
      <w:r w:rsidRPr="0024231A">
        <w:rPr>
          <w:rFonts w:ascii="Times New Roman" w:hAnsi="Times New Roman" w:cs="Times New Roman"/>
          <w:sz w:val="22"/>
          <w:szCs w:val="22"/>
        </w:rPr>
        <w:t>be tailored</w:t>
      </w:r>
      <w:proofErr w:type="gramEnd"/>
      <w:r w:rsidRPr="0024231A">
        <w:rPr>
          <w:rFonts w:ascii="Times New Roman" w:hAnsi="Times New Roman" w:cs="Times New Roman"/>
          <w:sz w:val="22"/>
          <w:szCs w:val="22"/>
        </w:rPr>
        <w:t xml:space="preserve"> to conform to that evidence.</w:t>
      </w:r>
    </w:p>
    <w:p w:rsidR="0089416E" w:rsidRPr="0024231A" w:rsidRDefault="0089416E" w:rsidP="0089416E">
      <w:pPr>
        <w:pStyle w:val="NoSpacing"/>
        <w:jc w:val="both"/>
        <w:rPr>
          <w:rFonts w:ascii="Times New Roman" w:eastAsia="PMingLiU" w:hAnsi="Times New Roman" w:cs="Times New Roman"/>
          <w:sz w:val="22"/>
          <w:szCs w:val="22"/>
        </w:rPr>
      </w:pPr>
    </w:p>
    <w:p w:rsidR="00612F08" w:rsidRPr="00305815" w:rsidRDefault="001216F0" w:rsidP="0089416E">
      <w:pPr>
        <w:pStyle w:val="NoSpacing"/>
        <w:numPr>
          <w:ilvl w:val="0"/>
          <w:numId w:val="2"/>
        </w:numPr>
        <w:tabs>
          <w:tab w:val="left" w:pos="900"/>
        </w:tabs>
        <w:ind w:left="0" w:firstLine="450"/>
        <w:jc w:val="both"/>
        <w:rPr>
          <w:rFonts w:ascii="Times New Roman" w:hAnsi="Times New Roman" w:cs="Times New Roman"/>
          <w:sz w:val="22"/>
          <w:szCs w:val="22"/>
        </w:rPr>
      </w:pPr>
      <w:r w:rsidRPr="0024231A">
        <w:rPr>
          <w:rFonts w:ascii="Times New Roman" w:hAnsi="Times New Roman" w:cs="Times New Roman"/>
          <w:sz w:val="22"/>
          <w:szCs w:val="22"/>
        </w:rPr>
        <w:t>“</w:t>
      </w:r>
      <w:r w:rsidR="0089416E" w:rsidRPr="0024231A">
        <w:rPr>
          <w:rFonts w:ascii="Times New Roman" w:hAnsi="Times New Roman" w:cs="Times New Roman"/>
          <w:sz w:val="22"/>
          <w:szCs w:val="22"/>
        </w:rPr>
        <w:t>There is liability for a nuisance only to those to whom it causes significant harm, of a kind that would be suffered by a normal person in the community or by property in normal condition and used for a normal purpose.</w:t>
      </w:r>
      <w:r w:rsidRPr="0024231A">
        <w:rPr>
          <w:rFonts w:ascii="Times New Roman" w:hAnsi="Times New Roman" w:cs="Times New Roman"/>
          <w:sz w:val="22"/>
          <w:szCs w:val="22"/>
        </w:rPr>
        <w:t>”</w:t>
      </w:r>
      <w:r w:rsidR="0089416E" w:rsidRPr="0024231A">
        <w:rPr>
          <w:rFonts w:ascii="Times New Roman" w:hAnsi="Times New Roman" w:cs="Times New Roman"/>
          <w:sz w:val="22"/>
          <w:szCs w:val="22"/>
        </w:rPr>
        <w:t xml:space="preserve"> Restatement (Second) Torts, §821F. </w:t>
      </w:r>
      <w:r w:rsidRPr="0024231A">
        <w:rPr>
          <w:rFonts w:ascii="Times New Roman" w:hAnsi="Times New Roman" w:cs="Times New Roman"/>
          <w:sz w:val="22"/>
          <w:szCs w:val="22"/>
        </w:rPr>
        <w:t>“</w:t>
      </w:r>
      <w:r w:rsidR="0089416E" w:rsidRPr="0024231A">
        <w:rPr>
          <w:rFonts w:ascii="Times New Roman" w:hAnsi="Times New Roman" w:cs="Times New Roman"/>
          <w:sz w:val="22"/>
          <w:szCs w:val="22"/>
        </w:rPr>
        <w:t>The rule stated in this Section is applicable to both public and private nuisances.</w:t>
      </w:r>
      <w:r w:rsidRPr="0024231A">
        <w:rPr>
          <w:rFonts w:ascii="Times New Roman" w:hAnsi="Times New Roman" w:cs="Times New Roman"/>
          <w:sz w:val="22"/>
          <w:szCs w:val="22"/>
        </w:rPr>
        <w:t>”</w:t>
      </w:r>
      <w:r w:rsidR="0089416E" w:rsidRPr="0024231A">
        <w:rPr>
          <w:rFonts w:ascii="Times New Roman" w:hAnsi="Times New Roman" w:cs="Times New Roman"/>
          <w:sz w:val="22"/>
          <w:szCs w:val="22"/>
        </w:rPr>
        <w:t xml:space="preserve"> </w:t>
      </w:r>
      <w:r w:rsidR="0089416E" w:rsidRPr="0024231A">
        <w:rPr>
          <w:rFonts w:ascii="Times New Roman" w:hAnsi="Times New Roman" w:cs="Times New Roman"/>
          <w:iCs/>
          <w:sz w:val="22"/>
          <w:szCs w:val="22"/>
          <w:u w:val="single"/>
        </w:rPr>
        <w:t>Id</w:t>
      </w:r>
      <w:r w:rsidR="0089416E" w:rsidRPr="0024231A">
        <w:rPr>
          <w:rFonts w:ascii="Times New Roman" w:hAnsi="Times New Roman" w:cs="Times New Roman"/>
          <w:i/>
          <w:iCs/>
          <w:sz w:val="22"/>
          <w:szCs w:val="22"/>
        </w:rPr>
        <w:t>.</w:t>
      </w:r>
      <w:r w:rsidR="0089416E" w:rsidRPr="0024231A">
        <w:rPr>
          <w:rFonts w:ascii="Times New Roman" w:hAnsi="Times New Roman" w:cs="Times New Roman"/>
          <w:sz w:val="22"/>
          <w:szCs w:val="22"/>
        </w:rPr>
        <w:t>, Comment a.</w:t>
      </w:r>
    </w:p>
    <w:p w:rsidR="0089416E" w:rsidRPr="0024231A" w:rsidRDefault="0089416E" w:rsidP="00612F08">
      <w:pPr>
        <w:pStyle w:val="NoSpacing"/>
        <w:ind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lastRenderedPageBreak/>
        <w:t xml:space="preserve">In a public nuisance action, the plaintiff must demonstrate not only that the harm suffered was significant, </w:t>
      </w:r>
      <w:proofErr w:type="gramStart"/>
      <w:r w:rsidRPr="0024231A">
        <w:rPr>
          <w:rFonts w:ascii="Times New Roman" w:hAnsi="Times New Roman" w:cs="Times New Roman"/>
          <w:sz w:val="22"/>
          <w:szCs w:val="22"/>
        </w:rPr>
        <w:t>but</w:t>
      </w:r>
      <w:proofErr w:type="gramEnd"/>
      <w:r w:rsidRPr="0024231A">
        <w:rPr>
          <w:rFonts w:ascii="Times New Roman" w:hAnsi="Times New Roman" w:cs="Times New Roman"/>
          <w:sz w:val="22"/>
          <w:szCs w:val="22"/>
        </w:rPr>
        <w:t xml:space="preserve"> that it was different than the type of harm suffered by other members of the public affected by the defendant</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s actions. </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(1) In order to recover damages in an individual action for a public nuisance, one must have suffered harm of a kind different from that suffered by other members of the public exercising the right common to the general public that was the subject of interference.</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 xml:space="preserve"> Restatement 2d Torts, §</w:t>
      </w:r>
      <w:proofErr w:type="gramStart"/>
      <w:r w:rsidRPr="0024231A">
        <w:rPr>
          <w:rFonts w:ascii="Times New Roman" w:hAnsi="Times New Roman" w:cs="Times New Roman"/>
          <w:sz w:val="22"/>
          <w:szCs w:val="22"/>
        </w:rPr>
        <w:t>821C(</w:t>
      </w:r>
      <w:proofErr w:type="gramEnd"/>
      <w:r w:rsidRPr="0024231A">
        <w:rPr>
          <w:rFonts w:ascii="Times New Roman" w:hAnsi="Times New Roman" w:cs="Times New Roman"/>
          <w:sz w:val="22"/>
          <w:szCs w:val="22"/>
        </w:rPr>
        <w:t xml:space="preserve">1). If there </w:t>
      </w:r>
      <w:proofErr w:type="gramStart"/>
      <w:r w:rsidRPr="0024231A">
        <w:rPr>
          <w:rFonts w:ascii="Times New Roman" w:hAnsi="Times New Roman" w:cs="Times New Roman"/>
          <w:sz w:val="22"/>
          <w:szCs w:val="22"/>
        </w:rPr>
        <w:t>is</w:t>
      </w:r>
      <w:proofErr w:type="gramEnd"/>
      <w:r w:rsidRPr="0024231A">
        <w:rPr>
          <w:rFonts w:ascii="Times New Roman" w:hAnsi="Times New Roman" w:cs="Times New Roman"/>
          <w:sz w:val="22"/>
          <w:szCs w:val="22"/>
        </w:rPr>
        <w:t xml:space="preserve"> an issue as to whether the harm allegedly suffered by the plaintiff was different in kind and degree from that suffered by the public, additional guidance to the jury on the issue may be required. S</w:t>
      </w:r>
      <w:r w:rsidRPr="0024231A">
        <w:rPr>
          <w:rFonts w:ascii="Times New Roman" w:hAnsi="Times New Roman" w:cs="Times New Roman"/>
          <w:iCs/>
          <w:sz w:val="22"/>
          <w:szCs w:val="22"/>
        </w:rPr>
        <w:t>ee</w:t>
      </w:r>
      <w:r w:rsidRPr="0024231A">
        <w:rPr>
          <w:rFonts w:ascii="Times New Roman" w:hAnsi="Times New Roman" w:cs="Times New Roman"/>
          <w:sz w:val="22"/>
          <w:szCs w:val="22"/>
        </w:rPr>
        <w:t xml:space="preserve"> Comments b and c to Restatement 2d Torts, §821C. </w:t>
      </w:r>
    </w:p>
    <w:p w:rsidR="0089416E" w:rsidRPr="0024231A" w:rsidRDefault="0089416E" w:rsidP="0089416E">
      <w:pPr>
        <w:pStyle w:val="NoSpacing"/>
        <w:jc w:val="both"/>
        <w:rPr>
          <w:rFonts w:ascii="Times New Roman" w:hAnsi="Times New Roman" w:cs="Times New Roman"/>
          <w:sz w:val="22"/>
          <w:szCs w:val="22"/>
        </w:rPr>
      </w:pPr>
    </w:p>
    <w:p w:rsidR="00612F08" w:rsidRPr="0024231A" w:rsidRDefault="0089416E"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t>Restatement (Second) of Torts §825.</w:t>
      </w:r>
    </w:p>
    <w:p w:rsidR="00612F08" w:rsidRPr="0024231A" w:rsidRDefault="00612F08" w:rsidP="00612F08">
      <w:pPr>
        <w:pStyle w:val="NoSpacing"/>
        <w:tabs>
          <w:tab w:val="left" w:pos="900"/>
        </w:tabs>
        <w:ind w:left="450"/>
        <w:jc w:val="both"/>
        <w:rPr>
          <w:rFonts w:ascii="Times New Roman" w:eastAsia="PMingLiU" w:hAnsi="Times New Roman" w:cs="Times New Roman"/>
          <w:sz w:val="22"/>
          <w:szCs w:val="22"/>
        </w:rPr>
      </w:pPr>
    </w:p>
    <w:p w:rsidR="0089416E" w:rsidRPr="0024231A" w:rsidRDefault="0089416E"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t xml:space="preserve">The concept of unreasonableness described in the first element involves the unreasonableness of the interference with the use of a public place or the activities of an entire community and is an inherent part of the definition of a public nuisance itself. This fourth element requires the jury to find, in addition, that the particular actions of the defendant in creating the unreasonable interference were unreasonable themselves. </w:t>
      </w:r>
    </w:p>
    <w:p w:rsidR="0089416E" w:rsidRPr="0024231A" w:rsidRDefault="0089416E" w:rsidP="00612F08">
      <w:pPr>
        <w:pStyle w:val="NoSpacing"/>
        <w:ind w:firstLine="450"/>
        <w:jc w:val="both"/>
        <w:rPr>
          <w:rFonts w:ascii="Times New Roman" w:hAnsi="Times New Roman" w:cs="Times New Roman"/>
          <w:sz w:val="22"/>
          <w:szCs w:val="22"/>
        </w:rPr>
      </w:pPr>
      <w:r w:rsidRPr="0024231A">
        <w:rPr>
          <w:rFonts w:ascii="Times New Roman" w:hAnsi="Times New Roman" w:cs="Times New Roman"/>
          <w:sz w:val="22"/>
          <w:szCs w:val="22"/>
        </w:rPr>
        <w:fldChar w:fldCharType="begin"/>
      </w:r>
      <w:r w:rsidRPr="0024231A">
        <w:rPr>
          <w:rFonts w:ascii="Times New Roman" w:hAnsi="Times New Roman" w:cs="Times New Roman"/>
          <w:sz w:val="22"/>
          <w:szCs w:val="22"/>
        </w:rPr>
        <w:instrText>ADVANCE \d6</w:instrText>
      </w:r>
      <w:r w:rsidRPr="0024231A">
        <w:rPr>
          <w:rFonts w:ascii="Times New Roman" w:hAnsi="Times New Roman" w:cs="Times New Roman"/>
          <w:sz w:val="22"/>
          <w:szCs w:val="22"/>
        </w:rPr>
        <w:fldChar w:fldCharType="end"/>
      </w:r>
      <w:r w:rsidRPr="0024231A">
        <w:rPr>
          <w:rFonts w:ascii="Times New Roman" w:hAnsi="Times New Roman" w:cs="Times New Roman"/>
          <w:sz w:val="22"/>
          <w:szCs w:val="22"/>
        </w:rPr>
        <w:t>The standard in the instruction for evaluating the reasonableness of the defendant</w:t>
      </w:r>
      <w:r w:rsidR="001216F0" w:rsidRPr="0024231A">
        <w:rPr>
          <w:rFonts w:ascii="Times New Roman" w:hAnsi="Times New Roman" w:cs="Times New Roman"/>
          <w:sz w:val="22"/>
          <w:szCs w:val="22"/>
        </w:rPr>
        <w:t>’</w:t>
      </w:r>
      <w:r w:rsidRPr="0024231A">
        <w:rPr>
          <w:rFonts w:ascii="Times New Roman" w:hAnsi="Times New Roman" w:cs="Times New Roman"/>
          <w:sz w:val="22"/>
          <w:szCs w:val="22"/>
        </w:rPr>
        <w:t>s conduct is taken from Restatement (Second) of Torts §826. Additional guidance in applying the standard can be found in Restatement (Second) of Torts §§827-831.</w:t>
      </w:r>
    </w:p>
    <w:p w:rsidR="00612F08" w:rsidRPr="0024231A" w:rsidRDefault="00612F08" w:rsidP="00612F08">
      <w:pPr>
        <w:pStyle w:val="NoSpacing"/>
        <w:ind w:firstLine="450"/>
        <w:jc w:val="both"/>
        <w:rPr>
          <w:rFonts w:ascii="Times New Roman" w:eastAsia="PMingLiU" w:hAnsi="Times New Roman" w:cs="Times New Roman"/>
          <w:sz w:val="22"/>
          <w:szCs w:val="22"/>
        </w:rPr>
      </w:pPr>
    </w:p>
    <w:p w:rsidR="00612F08" w:rsidRPr="0024231A" w:rsidRDefault="0089416E"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t>Restatement (Second) of Torts §826.</w:t>
      </w:r>
    </w:p>
    <w:p w:rsidR="00612F08" w:rsidRPr="0024231A" w:rsidRDefault="00612F08" w:rsidP="00612F08">
      <w:pPr>
        <w:pStyle w:val="NoSpacing"/>
        <w:tabs>
          <w:tab w:val="left" w:pos="900"/>
        </w:tabs>
        <w:ind w:left="450"/>
        <w:jc w:val="both"/>
        <w:rPr>
          <w:rFonts w:ascii="Times New Roman" w:eastAsia="PMingLiU" w:hAnsi="Times New Roman" w:cs="Times New Roman"/>
          <w:sz w:val="22"/>
          <w:szCs w:val="22"/>
        </w:rPr>
      </w:pPr>
    </w:p>
    <w:p w:rsidR="00F411F2" w:rsidRPr="0024231A" w:rsidRDefault="0089416E" w:rsidP="0089416E">
      <w:pPr>
        <w:pStyle w:val="NoSpacing"/>
        <w:numPr>
          <w:ilvl w:val="0"/>
          <w:numId w:val="2"/>
        </w:numPr>
        <w:tabs>
          <w:tab w:val="left" w:pos="900"/>
        </w:tabs>
        <w:ind w:left="0" w:firstLine="450"/>
        <w:jc w:val="both"/>
        <w:rPr>
          <w:rFonts w:ascii="Times New Roman" w:eastAsia="PMingLiU" w:hAnsi="Times New Roman" w:cs="Times New Roman"/>
          <w:sz w:val="22"/>
          <w:szCs w:val="22"/>
        </w:rPr>
      </w:pPr>
      <w:r w:rsidRPr="0024231A">
        <w:rPr>
          <w:rFonts w:ascii="Times New Roman" w:hAnsi="Times New Roman" w:cs="Times New Roman"/>
          <w:sz w:val="22"/>
          <w:szCs w:val="22"/>
        </w:rPr>
        <w:t xml:space="preserve">In order to be entitled to any recovery, the plaintiff must prove significant harm. There may be some cases in which the damages found by the jury would be so high or so low that the damages found in themselves would disclose </w:t>
      </w:r>
      <w:proofErr w:type="gramStart"/>
      <w:r w:rsidRPr="0024231A">
        <w:rPr>
          <w:rFonts w:ascii="Times New Roman" w:hAnsi="Times New Roman" w:cs="Times New Roman"/>
          <w:sz w:val="22"/>
          <w:szCs w:val="22"/>
        </w:rPr>
        <w:t>whether or not</w:t>
      </w:r>
      <w:proofErr w:type="gramEnd"/>
      <w:r w:rsidRPr="0024231A">
        <w:rPr>
          <w:rFonts w:ascii="Times New Roman" w:hAnsi="Times New Roman" w:cs="Times New Roman"/>
          <w:sz w:val="22"/>
          <w:szCs w:val="22"/>
        </w:rPr>
        <w:t xml:space="preserve"> the jury concluded the nuisance caused significant harm. There may be other cases, however, in which the damage amount alone does not conclusively demonstrate whether the jury believed the harm suffered was or was not significant. Including the significant harm question in the verdict provides a clear answer as to whether jury believes the harm found is or is not significant.</w:t>
      </w:r>
    </w:p>
    <w:p w:rsidR="00612F08" w:rsidRPr="0024231A" w:rsidRDefault="00612F08" w:rsidP="00612F08">
      <w:pPr>
        <w:pStyle w:val="NoSpacing"/>
        <w:tabs>
          <w:tab w:val="left" w:pos="900"/>
        </w:tabs>
        <w:jc w:val="both"/>
        <w:rPr>
          <w:rFonts w:ascii="Times New Roman" w:eastAsia="PMingLiU" w:hAnsi="Times New Roman" w:cs="Times New Roman"/>
          <w:sz w:val="22"/>
          <w:szCs w:val="22"/>
        </w:rPr>
      </w:pPr>
    </w:p>
    <w:p w:rsidR="00F411F2" w:rsidRPr="0024231A" w:rsidRDefault="00F411F2" w:rsidP="0089416E">
      <w:pPr>
        <w:pStyle w:val="NoSpacing"/>
        <w:jc w:val="both"/>
        <w:rPr>
          <w:rFonts w:ascii="Times New Roman" w:hAnsi="Times New Roman" w:cs="Times New Roman"/>
          <w:sz w:val="22"/>
          <w:szCs w:val="22"/>
        </w:rPr>
      </w:pPr>
      <w:r w:rsidRPr="0024231A">
        <w:rPr>
          <w:rFonts w:ascii="Times New Roman" w:hAnsi="Times New Roman" w:cs="Times New Roman"/>
          <w:b/>
          <w:bCs/>
          <w:sz w:val="22"/>
          <w:szCs w:val="22"/>
        </w:rPr>
        <w:t>COMMENT</w:t>
      </w:r>
    </w:p>
    <w:p w:rsidR="00F411F2" w:rsidRPr="0024231A" w:rsidRDefault="00F411F2" w:rsidP="0089416E">
      <w:pPr>
        <w:pStyle w:val="NoSpacing"/>
        <w:jc w:val="both"/>
        <w:rPr>
          <w:rFonts w:ascii="Times New Roman" w:hAnsi="Times New Roman" w:cs="Times New Roman"/>
          <w:sz w:val="22"/>
          <w:szCs w:val="22"/>
        </w:rPr>
      </w:pPr>
    </w:p>
    <w:p w:rsidR="00F411F2" w:rsidRPr="0024231A" w:rsidRDefault="00F411F2" w:rsidP="00A15229">
      <w:pPr>
        <w:pStyle w:val="NoSpacing"/>
        <w:ind w:firstLine="450"/>
        <w:jc w:val="both"/>
        <w:rPr>
          <w:rFonts w:ascii="Times New Roman" w:hAnsi="Times New Roman" w:cs="Times New Roman"/>
          <w:sz w:val="22"/>
          <w:szCs w:val="22"/>
        </w:rPr>
      </w:pPr>
      <w:proofErr w:type="gramStart"/>
      <w:r w:rsidRPr="0024231A">
        <w:rPr>
          <w:rFonts w:ascii="Times New Roman" w:hAnsi="Times New Roman" w:cs="Times New Roman"/>
          <w:sz w:val="22"/>
          <w:szCs w:val="22"/>
        </w:rPr>
        <w:t>This instruction was approved by the committee</w:t>
      </w:r>
      <w:proofErr w:type="gramEnd"/>
      <w:r w:rsidRPr="0024231A">
        <w:rPr>
          <w:rFonts w:ascii="Times New Roman" w:hAnsi="Times New Roman" w:cs="Times New Roman"/>
          <w:sz w:val="22"/>
          <w:szCs w:val="22"/>
        </w:rPr>
        <w:t xml:space="preserve"> in 2009.</w:t>
      </w:r>
      <w:r w:rsidR="00A15229" w:rsidRPr="0024231A">
        <w:rPr>
          <w:rFonts w:ascii="Times New Roman" w:hAnsi="Times New Roman" w:cs="Times New Roman"/>
          <w:sz w:val="22"/>
          <w:szCs w:val="22"/>
        </w:rPr>
        <w:t xml:space="preserve"> </w:t>
      </w:r>
      <w:proofErr w:type="gramStart"/>
      <w:r w:rsidR="00A15229" w:rsidRPr="0024231A">
        <w:rPr>
          <w:rFonts w:ascii="Times New Roman" w:hAnsi="Times New Roman" w:cs="Times New Roman"/>
          <w:sz w:val="22"/>
          <w:szCs w:val="22"/>
        </w:rPr>
        <w:t>This revision was approved</w:t>
      </w:r>
      <w:r w:rsidR="00EE286F" w:rsidRPr="0024231A">
        <w:rPr>
          <w:rFonts w:ascii="Times New Roman" w:hAnsi="Times New Roman" w:cs="Times New Roman"/>
          <w:sz w:val="22"/>
          <w:szCs w:val="22"/>
        </w:rPr>
        <w:t xml:space="preserve"> by the Committee</w:t>
      </w:r>
      <w:proofErr w:type="gramEnd"/>
      <w:r w:rsidR="00EE286F" w:rsidRPr="0024231A">
        <w:rPr>
          <w:rFonts w:ascii="Times New Roman" w:hAnsi="Times New Roman" w:cs="Times New Roman"/>
          <w:sz w:val="22"/>
          <w:szCs w:val="22"/>
        </w:rPr>
        <w:t xml:space="preserve"> in September 2024</w:t>
      </w:r>
      <w:r w:rsidR="00A15229" w:rsidRPr="0024231A">
        <w:rPr>
          <w:rFonts w:ascii="Times New Roman" w:hAnsi="Times New Roman" w:cs="Times New Roman"/>
          <w:sz w:val="22"/>
          <w:szCs w:val="22"/>
        </w:rPr>
        <w:t xml:space="preserve">; it added to the comment. </w:t>
      </w:r>
    </w:p>
    <w:p w:rsidR="00F411F2" w:rsidRPr="0024231A" w:rsidRDefault="00F411F2" w:rsidP="0089416E">
      <w:pPr>
        <w:pStyle w:val="NoSpacing"/>
        <w:jc w:val="both"/>
        <w:rPr>
          <w:rFonts w:ascii="Times New Roman" w:hAnsi="Times New Roman" w:cs="Times New Roman"/>
          <w:sz w:val="22"/>
          <w:szCs w:val="22"/>
        </w:rPr>
      </w:pPr>
    </w:p>
    <w:p w:rsidR="00EC64C1" w:rsidRPr="0024231A" w:rsidRDefault="00F411F2" w:rsidP="00612F08">
      <w:pPr>
        <w:pStyle w:val="NoSpacing"/>
        <w:ind w:firstLine="450"/>
        <w:jc w:val="both"/>
        <w:rPr>
          <w:rFonts w:ascii="Times New Roman" w:hAnsi="Times New Roman" w:cs="Times New Roman"/>
          <w:sz w:val="22"/>
          <w:szCs w:val="22"/>
        </w:rPr>
      </w:pPr>
      <w:r w:rsidRPr="0024231A">
        <w:rPr>
          <w:rFonts w:ascii="Times New Roman" w:hAnsi="Times New Roman" w:cs="Times New Roman"/>
          <w:b/>
          <w:sz w:val="22"/>
          <w:szCs w:val="22"/>
        </w:rPr>
        <w:t>Permanent vs. continuing nuisances</w:t>
      </w:r>
      <w:r w:rsidRPr="0024231A">
        <w:rPr>
          <w:rFonts w:ascii="Times New Roman" w:hAnsi="Times New Roman" w:cs="Times New Roman"/>
          <w:sz w:val="22"/>
          <w:szCs w:val="22"/>
        </w:rPr>
        <w:t xml:space="preserve">.  Whether a private nuisance claim </w:t>
      </w:r>
      <w:proofErr w:type="gramStart"/>
      <w:r w:rsidRPr="0024231A">
        <w:rPr>
          <w:rFonts w:ascii="Times New Roman" w:hAnsi="Times New Roman" w:cs="Times New Roman"/>
          <w:sz w:val="22"/>
          <w:szCs w:val="22"/>
        </w:rPr>
        <w:t>is barred</w:t>
      </w:r>
      <w:proofErr w:type="gramEnd"/>
      <w:r w:rsidRPr="0024231A">
        <w:rPr>
          <w:rFonts w:ascii="Times New Roman" w:hAnsi="Times New Roman" w:cs="Times New Roman"/>
          <w:sz w:val="22"/>
          <w:szCs w:val="22"/>
        </w:rPr>
        <w:t xml:space="preserve"> by the applicable statute of limitations depends on w</w:t>
      </w:r>
      <w:bookmarkStart w:id="0" w:name="_GoBack"/>
      <w:bookmarkEnd w:id="0"/>
      <w:r w:rsidRPr="0024231A">
        <w:rPr>
          <w:rFonts w:ascii="Times New Roman" w:hAnsi="Times New Roman" w:cs="Times New Roman"/>
          <w:sz w:val="22"/>
          <w:szCs w:val="22"/>
        </w:rPr>
        <w:t xml:space="preserve">hether the nuisance is permanent or continuing. For more information on determining whether a nuisance is permanent or continuing, see </w:t>
      </w:r>
      <w:proofErr w:type="spellStart"/>
      <w:r w:rsidRPr="0024231A">
        <w:rPr>
          <w:rFonts w:ascii="Times New Roman" w:hAnsi="Times New Roman" w:cs="Times New Roman"/>
          <w:sz w:val="22"/>
          <w:szCs w:val="22"/>
        </w:rPr>
        <w:t>Wis</w:t>
      </w:r>
      <w:proofErr w:type="spellEnd"/>
      <w:r w:rsidRPr="0024231A">
        <w:rPr>
          <w:rFonts w:ascii="Times New Roman" w:hAnsi="Times New Roman" w:cs="Times New Roman"/>
          <w:sz w:val="22"/>
          <w:szCs w:val="22"/>
        </w:rPr>
        <w:t xml:space="preserve"> JI-Civil 1920.</w:t>
      </w:r>
    </w:p>
    <w:sectPr w:rsidR="00EC64C1" w:rsidRPr="0024231A" w:rsidSect="002423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1F2" w:rsidRDefault="00F411F2" w:rsidP="00F411F2">
      <w:r>
        <w:separator/>
      </w:r>
    </w:p>
  </w:endnote>
  <w:endnote w:type="continuationSeparator" w:id="0">
    <w:p w:rsidR="00F411F2" w:rsidRDefault="00F411F2" w:rsidP="00F4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F08" w:rsidRDefault="00612F08" w:rsidP="00612F08">
    <w:pPr>
      <w:pStyle w:val="Footer"/>
      <w:jc w:val="both"/>
      <w:rPr>
        <w:rFonts w:ascii="Arial" w:hAnsi="Arial" w:cs="Arial"/>
        <w:sz w:val="20"/>
        <w:szCs w:val="20"/>
      </w:rPr>
    </w:pPr>
  </w:p>
  <w:p w:rsidR="00612F08" w:rsidRPr="00612F08" w:rsidRDefault="00612F08" w:rsidP="00612F08">
    <w:pPr>
      <w:pStyle w:val="Footer"/>
      <w:jc w:val="both"/>
      <w:rPr>
        <w:rFonts w:ascii="Arial" w:hAnsi="Arial" w:cs="Arial"/>
        <w:sz w:val="20"/>
        <w:szCs w:val="20"/>
      </w:rPr>
    </w:pPr>
    <w:r w:rsidRPr="00612F08">
      <w:rPr>
        <w:rFonts w:ascii="Arial" w:hAnsi="Arial" w:cs="Arial"/>
        <w:sz w:val="20"/>
        <w:szCs w:val="20"/>
      </w:rPr>
      <w:t>Wisconsin C</w:t>
    </w:r>
    <w:r w:rsidR="00305815">
      <w:rPr>
        <w:rFonts w:ascii="Arial" w:hAnsi="Arial" w:cs="Arial"/>
        <w:sz w:val="20"/>
        <w:szCs w:val="20"/>
      </w:rPr>
      <w:t>ourt System, 2</w:t>
    </w:r>
    <w:r w:rsidR="00825F50">
      <w:rPr>
        <w:rFonts w:ascii="Arial" w:hAnsi="Arial" w:cs="Arial"/>
        <w:sz w:val="20"/>
        <w:szCs w:val="20"/>
      </w:rPr>
      <w:t>/2025</w:t>
    </w:r>
    <w:r w:rsidR="0024231A">
      <w:rPr>
        <w:rFonts w:ascii="Arial" w:hAnsi="Arial" w:cs="Arial"/>
        <w:sz w:val="20"/>
        <w:szCs w:val="20"/>
      </w:rPr>
      <w:tab/>
    </w:r>
    <w:r w:rsidR="0024231A">
      <w:rPr>
        <w:rFonts w:ascii="Arial" w:hAnsi="Arial" w:cs="Arial"/>
        <w:sz w:val="20"/>
        <w:szCs w:val="20"/>
      </w:rPr>
      <w:tab/>
      <w:t>(Release No. 58</w:t>
    </w:r>
    <w:r w:rsidRPr="00612F08">
      <w:rPr>
        <w:rFonts w:ascii="Arial" w:hAnsi="Arial" w:cs="Arial"/>
        <w:sz w:val="20"/>
        <w:szCs w:val="20"/>
      </w:rPr>
      <w:t>)</w:t>
    </w:r>
  </w:p>
  <w:p w:rsidR="00612F08" w:rsidRDefault="00305815">
    <w:pPr>
      <w:pStyle w:val="Footer"/>
      <w:jc w:val="center"/>
    </w:pPr>
    <w:sdt>
      <w:sdtPr>
        <w:rPr>
          <w:rFonts w:ascii="Arial" w:hAnsi="Arial" w:cs="Arial"/>
          <w:sz w:val="20"/>
          <w:szCs w:val="20"/>
        </w:rPr>
        <w:id w:val="1021508563"/>
        <w:docPartObj>
          <w:docPartGallery w:val="Page Numbers (Bottom of Page)"/>
          <w:docPartUnique/>
        </w:docPartObj>
      </w:sdtPr>
      <w:sdtEndPr>
        <w:rPr>
          <w:noProof/>
        </w:rPr>
      </w:sdtEndPr>
      <w:sdtContent>
        <w:r w:rsidR="00612F08" w:rsidRPr="00612F08">
          <w:rPr>
            <w:rFonts w:ascii="Arial" w:hAnsi="Arial" w:cs="Arial"/>
            <w:sz w:val="20"/>
            <w:szCs w:val="20"/>
          </w:rPr>
          <w:fldChar w:fldCharType="begin"/>
        </w:r>
        <w:r w:rsidR="00612F08" w:rsidRPr="00612F08">
          <w:rPr>
            <w:rFonts w:ascii="Arial" w:hAnsi="Arial" w:cs="Arial"/>
            <w:sz w:val="20"/>
            <w:szCs w:val="20"/>
          </w:rPr>
          <w:instrText xml:space="preserve"> PAGE   \* MERGEFORMAT </w:instrText>
        </w:r>
        <w:r w:rsidR="00612F08" w:rsidRPr="00612F08">
          <w:rPr>
            <w:rFonts w:ascii="Arial" w:hAnsi="Arial" w:cs="Arial"/>
            <w:sz w:val="20"/>
            <w:szCs w:val="20"/>
          </w:rPr>
          <w:fldChar w:fldCharType="separate"/>
        </w:r>
        <w:r>
          <w:rPr>
            <w:rFonts w:ascii="Arial" w:hAnsi="Arial" w:cs="Arial"/>
            <w:noProof/>
            <w:sz w:val="20"/>
            <w:szCs w:val="20"/>
          </w:rPr>
          <w:t>5</w:t>
        </w:r>
        <w:r w:rsidR="00612F08" w:rsidRPr="00612F08">
          <w:rPr>
            <w:rFonts w:ascii="Arial" w:hAnsi="Arial" w:cs="Arial"/>
            <w:noProof/>
            <w:sz w:val="20"/>
            <w:szCs w:val="20"/>
          </w:rPr>
          <w:fldChar w:fldCharType="end"/>
        </w:r>
      </w:sdtContent>
    </w:sdt>
  </w:p>
  <w:p w:rsidR="00612F08" w:rsidRDefault="0061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1F2" w:rsidRDefault="00F411F2" w:rsidP="00F411F2">
      <w:r>
        <w:separator/>
      </w:r>
    </w:p>
  </w:footnote>
  <w:footnote w:type="continuationSeparator" w:id="0">
    <w:p w:rsidR="00F411F2" w:rsidRDefault="00F411F2" w:rsidP="00F4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F2" w:rsidRDefault="00F411F2" w:rsidP="00F411F2">
    <w:pPr>
      <w:tabs>
        <w:tab w:val="center" w:pos="4680"/>
        <w:tab w:val="right" w:pos="9360"/>
      </w:tabs>
      <w:jc w:val="both"/>
      <w:rPr>
        <w:rFonts w:ascii="Helvetica" w:hAnsi="Helvetica" w:cs="Helvetica"/>
        <w:b/>
        <w:bCs/>
        <w:sz w:val="28"/>
        <w:szCs w:val="28"/>
      </w:rPr>
    </w:pPr>
  </w:p>
  <w:p w:rsidR="00F411F2" w:rsidRDefault="00F411F2" w:rsidP="00F411F2">
    <w:pPr>
      <w:tabs>
        <w:tab w:val="center" w:pos="4680"/>
        <w:tab w:val="right" w:pos="9360"/>
      </w:tabs>
      <w:jc w:val="both"/>
      <w:rPr>
        <w:rFonts w:ascii="Helvetica" w:hAnsi="Helvetica" w:cs="Helvetica"/>
        <w:b/>
        <w:bCs/>
        <w:sz w:val="28"/>
        <w:szCs w:val="28"/>
      </w:rPr>
    </w:pPr>
    <w:r w:rsidRPr="00F411F2">
      <w:rPr>
        <w:rFonts w:ascii="Helvetica" w:hAnsi="Helvetica" w:cs="Helvetica"/>
        <w:b/>
        <w:bCs/>
        <w:sz w:val="28"/>
        <w:szCs w:val="28"/>
      </w:rPr>
      <w:t>1932</w:t>
    </w:r>
    <w:r w:rsidRPr="00F411F2">
      <w:rPr>
        <w:rFonts w:ascii="Helvetica" w:hAnsi="Helvetica" w:cs="Helvetica"/>
        <w:b/>
        <w:bCs/>
        <w:sz w:val="28"/>
        <w:szCs w:val="28"/>
      </w:rPr>
      <w:tab/>
      <w:t>WIS JI-CIVIL</w:t>
    </w:r>
    <w:r w:rsidRPr="00F411F2">
      <w:rPr>
        <w:rFonts w:ascii="Helvetica" w:hAnsi="Helvetica" w:cs="Helvetica"/>
        <w:b/>
        <w:bCs/>
        <w:sz w:val="28"/>
        <w:szCs w:val="28"/>
      </w:rPr>
      <w:tab/>
      <w:t>1932</w:t>
    </w:r>
  </w:p>
  <w:p w:rsidR="00F411F2" w:rsidRDefault="00F411F2" w:rsidP="00F411F2">
    <w:pPr>
      <w:tabs>
        <w:tab w:val="center" w:pos="4680"/>
        <w:tab w:val="right" w:pos="9360"/>
      </w:tabs>
      <w:jc w:val="both"/>
      <w:rPr>
        <w:rFonts w:ascii="Helvetica" w:hAnsi="Helvetica" w:cs="Helvetica"/>
        <w:b/>
        <w:bCs/>
        <w:sz w:val="28"/>
        <w:szCs w:val="28"/>
      </w:rPr>
    </w:pPr>
  </w:p>
  <w:p w:rsidR="00F411F2" w:rsidRPr="00F411F2" w:rsidRDefault="00F411F2" w:rsidP="00F411F2">
    <w:pPr>
      <w:tabs>
        <w:tab w:val="center" w:pos="4680"/>
        <w:tab w:val="right" w:pos="9360"/>
      </w:tabs>
      <w:jc w:val="both"/>
      <w:rPr>
        <w:rFonts w:ascii="Helvetica" w:hAnsi="Helvetica" w:cs="Helvetic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A0989"/>
    <w:multiLevelType w:val="hybridMultilevel"/>
    <w:tmpl w:val="5CF47D58"/>
    <w:lvl w:ilvl="0" w:tplc="36302CF6">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D4680"/>
    <w:multiLevelType w:val="hybridMultilevel"/>
    <w:tmpl w:val="03C26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F2"/>
    <w:rsid w:val="001216F0"/>
    <w:rsid w:val="00137DA7"/>
    <w:rsid w:val="0024231A"/>
    <w:rsid w:val="00305815"/>
    <w:rsid w:val="00612F08"/>
    <w:rsid w:val="00825F50"/>
    <w:rsid w:val="0089416E"/>
    <w:rsid w:val="00A15229"/>
    <w:rsid w:val="00D44008"/>
    <w:rsid w:val="00EC64C1"/>
    <w:rsid w:val="00EE286F"/>
    <w:rsid w:val="00F4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C7AA"/>
  <w15:chartTrackingRefBased/>
  <w15:docId w15:val="{C965C83A-C932-4131-BB6E-4E04EBA1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F2"/>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F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11F2"/>
  </w:style>
  <w:style w:type="paragraph" w:styleId="Footer">
    <w:name w:val="footer"/>
    <w:basedOn w:val="Normal"/>
    <w:link w:val="FooterChar"/>
    <w:uiPriority w:val="99"/>
    <w:unhideWhenUsed/>
    <w:rsid w:val="00F411F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11F2"/>
  </w:style>
  <w:style w:type="character" w:styleId="FootnoteReference">
    <w:name w:val="footnote reference"/>
    <w:uiPriority w:val="99"/>
    <w:rsid w:val="00F411F2"/>
  </w:style>
  <w:style w:type="character" w:styleId="LineNumber">
    <w:name w:val="line number"/>
    <w:basedOn w:val="DefaultParagraphFont"/>
    <w:uiPriority w:val="99"/>
    <w:semiHidden/>
    <w:unhideWhenUsed/>
    <w:rsid w:val="0089416E"/>
  </w:style>
  <w:style w:type="paragraph" w:styleId="ListParagraph">
    <w:name w:val="List Paragraph"/>
    <w:basedOn w:val="Normal"/>
    <w:uiPriority w:val="34"/>
    <w:qFormat/>
    <w:rsid w:val="0089416E"/>
    <w:pPr>
      <w:ind w:left="720"/>
      <w:contextualSpacing/>
    </w:pPr>
  </w:style>
  <w:style w:type="paragraph" w:styleId="NoSpacing">
    <w:name w:val="No Spacing"/>
    <w:uiPriority w:val="1"/>
    <w:qFormat/>
    <w:rsid w:val="0089416E"/>
    <w:pPr>
      <w:widowControl w:val="0"/>
      <w:autoSpaceDE w:val="0"/>
      <w:autoSpaceDN w:val="0"/>
      <w:adjustRightInd w:val="0"/>
      <w:spacing w:after="0" w:line="240" w:lineRule="auto"/>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cp:lastPrinted>2024-09-09T18:28:00Z</cp:lastPrinted>
  <dcterms:created xsi:type="dcterms:W3CDTF">2025-01-10T21:54:00Z</dcterms:created>
  <dcterms:modified xsi:type="dcterms:W3CDTF">2025-03-04T19:50:00Z</dcterms:modified>
</cp:coreProperties>
</file>