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05172" w:rsidRDefault="00B05172" w:rsidP="00B0517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6"/>
        </w:rPr>
      </w:pPr>
      <w:r>
        <w:fldChar w:fldCharType="begin"/>
      </w:r>
      <w:r>
        <w:instrText xml:space="preserve"> SEQ CHAPTER \h \r 1</w:instrText>
      </w:r>
      <w:r>
        <w:fldChar w:fldCharType="end"/>
      </w:r>
      <w:r>
        <w:rPr>
          <w:b/>
          <w:sz w:val="26"/>
        </w:rPr>
        <w:t>7060</w:t>
      </w:r>
      <w:r>
        <w:rPr>
          <w:b/>
          <w:sz w:val="26"/>
        </w:rPr>
        <w:tab/>
        <w:t>PETITION FOR GUARDIANSHIP OF INCOMPETENT PERSON AND APPLICATION FOR PROTECTIVE PLACEMENT; WIS. STAT. § 54.10 AND 55.08(1)</w:t>
      </w:r>
      <w:r>
        <w:fldChar w:fldCharType="begin"/>
      </w:r>
      <w:r>
        <w:instrText xml:space="preserve"> TC  </w:instrText>
      </w:r>
      <w:r>
        <w:rPr>
          <w:sz w:val="26"/>
        </w:rPr>
        <w:instrText>"\"7060</w:instrText>
      </w:r>
      <w:r>
        <w:rPr>
          <w:sz w:val="26"/>
        </w:rPr>
        <w:tab/>
        <w:instrText>PETITION FOR GUARDIANSHIP OF INCOMPETENT PERSON AND APPLICATION FOR PROTECTIVE PLACEMENT; WIS. STAT. § 54.10 AND 55.08(1)"</w:instrText>
      </w:r>
      <w:r>
        <w:instrText xml:space="preserve"> </w:instrText>
      </w:r>
      <w:r>
        <w:fldChar w:fldCharType="end"/>
      </w:r>
    </w:p>
    <w:p w:rsidR="00B05172" w:rsidRDefault="00B05172" w:rsidP="00B05172">
      <w:pPr>
        <w:pStyle w:val="NoSpacing"/>
        <w:jc w:val="both"/>
        <w:rPr>
          <w:sz w:val="26"/>
          <w:szCs w:val="26"/>
        </w:rPr>
      </w:pPr>
    </w:p>
    <w:p w:rsidR="00B05172" w:rsidRDefault="00B05172" w:rsidP="00B05172">
      <w:pPr>
        <w:pStyle w:val="NoSpacing"/>
        <w:jc w:val="both"/>
        <w:rPr>
          <w:sz w:val="26"/>
          <w:szCs w:val="26"/>
        </w:rPr>
      </w:pPr>
    </w:p>
    <w:p w:rsidR="00B05172" w:rsidRPr="003922C4" w:rsidRDefault="00B05172" w:rsidP="00F944B8">
      <w:pPr>
        <w:pStyle w:val="NoSpacing"/>
        <w:spacing w:line="480" w:lineRule="auto"/>
        <w:jc w:val="both"/>
        <w:rPr>
          <w:sz w:val="26"/>
          <w:szCs w:val="26"/>
        </w:rPr>
      </w:pPr>
      <w:r w:rsidRPr="003922C4">
        <w:rPr>
          <w:sz w:val="26"/>
          <w:szCs w:val="26"/>
        </w:rPr>
        <w:t xml:space="preserve">(Insert </w:t>
      </w:r>
      <w:proofErr w:type="spellStart"/>
      <w:r w:rsidRPr="003922C4">
        <w:rPr>
          <w:sz w:val="26"/>
          <w:szCs w:val="26"/>
        </w:rPr>
        <w:t>Wis</w:t>
      </w:r>
      <w:proofErr w:type="spellEnd"/>
      <w:r w:rsidRPr="003922C4">
        <w:rPr>
          <w:sz w:val="26"/>
          <w:szCs w:val="26"/>
        </w:rPr>
        <w:t xml:space="preserve"> JI-Civil 100, Opening)</w:t>
      </w:r>
    </w:p>
    <w:p w:rsidR="00B05172" w:rsidRPr="003922C4" w:rsidRDefault="00B05172" w:rsidP="00F944B8">
      <w:pPr>
        <w:pStyle w:val="NoSpacing"/>
        <w:spacing w:line="480" w:lineRule="auto"/>
        <w:ind w:firstLine="450"/>
        <w:jc w:val="both"/>
        <w:rPr>
          <w:sz w:val="26"/>
          <w:szCs w:val="26"/>
        </w:rPr>
      </w:pPr>
      <w:r w:rsidRPr="003922C4">
        <w:rPr>
          <w:sz w:val="26"/>
          <w:szCs w:val="26"/>
        </w:rPr>
        <w:t>A petition has been filed to appoint a guardian for (</w:t>
      </w:r>
      <w:r w:rsidRPr="003922C4">
        <w:rPr>
          <w:sz w:val="26"/>
          <w:szCs w:val="26"/>
          <w:u w:val="single"/>
        </w:rPr>
        <w:t>individual</w:t>
      </w:r>
      <w:r w:rsidRPr="003922C4">
        <w:rPr>
          <w:sz w:val="26"/>
          <w:szCs w:val="26"/>
        </w:rPr>
        <w:t xml:space="preserve">) and for (his) (her) </w:t>
      </w:r>
      <w:proofErr w:type="gramStart"/>
      <w:r w:rsidRPr="003922C4">
        <w:rPr>
          <w:sz w:val="26"/>
          <w:szCs w:val="26"/>
        </w:rPr>
        <w:t>protective</w:t>
      </w:r>
      <w:proofErr w:type="gramEnd"/>
      <w:r w:rsidRPr="003922C4">
        <w:rPr>
          <w:sz w:val="26"/>
          <w:szCs w:val="26"/>
        </w:rPr>
        <w:t xml:space="preserve"> placement. The petition alleges that (</w:t>
      </w:r>
      <w:r w:rsidRPr="003922C4">
        <w:rPr>
          <w:sz w:val="26"/>
          <w:szCs w:val="26"/>
          <w:u w:val="single"/>
        </w:rPr>
        <w:t>individual</w:t>
      </w:r>
      <w:r w:rsidRPr="003922C4">
        <w:rPr>
          <w:sz w:val="26"/>
          <w:szCs w:val="26"/>
        </w:rPr>
        <w:t xml:space="preserve">) is an incompetent person </w:t>
      </w:r>
      <w:proofErr w:type="gramStart"/>
      <w:r w:rsidRPr="003922C4">
        <w:rPr>
          <w:sz w:val="26"/>
          <w:szCs w:val="26"/>
        </w:rPr>
        <w:t>by reason of</w:t>
      </w:r>
      <w:proofErr w:type="gramEnd"/>
      <w:r w:rsidRPr="003922C4">
        <w:rPr>
          <w:sz w:val="26"/>
          <w:szCs w:val="26"/>
        </w:rPr>
        <w:t xml:space="preserve"> (a developmental disability) (degenerative brain disorder) (serious and persistent mental illness) (or other like incapacities) and needs a guardian appointed and protective placement. A guardian is a person appointed by a court to manage the income and assets and provide for the essential requirements for health and safety and the personal needs of an individual found incompetent. Protective placement means a placement that </w:t>
      </w:r>
      <w:proofErr w:type="gramStart"/>
      <w:r w:rsidRPr="003922C4">
        <w:rPr>
          <w:sz w:val="26"/>
          <w:szCs w:val="26"/>
        </w:rPr>
        <w:t>is made</w:t>
      </w:r>
      <w:proofErr w:type="gramEnd"/>
      <w:r w:rsidRPr="003922C4">
        <w:rPr>
          <w:sz w:val="26"/>
          <w:szCs w:val="26"/>
        </w:rPr>
        <w:t xml:space="preserve"> to provide for the care and custody of an individual.</w:t>
      </w:r>
    </w:p>
    <w:p w:rsidR="00B05172" w:rsidRPr="003922C4" w:rsidRDefault="00B05172" w:rsidP="00F944B8">
      <w:pPr>
        <w:pStyle w:val="NoSpacing"/>
        <w:spacing w:line="480" w:lineRule="auto"/>
        <w:ind w:firstLine="450"/>
        <w:jc w:val="both"/>
        <w:rPr>
          <w:sz w:val="26"/>
          <w:szCs w:val="26"/>
        </w:rPr>
      </w:pPr>
      <w:r w:rsidRPr="003922C4">
        <w:rPr>
          <w:sz w:val="26"/>
          <w:szCs w:val="26"/>
        </w:rPr>
        <w:t>The fact that a petition has been filed is not evidence that (</w:t>
      </w:r>
      <w:r w:rsidRPr="003922C4">
        <w:rPr>
          <w:sz w:val="26"/>
          <w:szCs w:val="26"/>
          <w:u w:val="single"/>
        </w:rPr>
        <w:t>individual</w:t>
      </w:r>
      <w:r w:rsidRPr="003922C4">
        <w:rPr>
          <w:sz w:val="26"/>
          <w:szCs w:val="26"/>
        </w:rPr>
        <w:t xml:space="preserve">) is incompetent or in need of protective placement. Every person </w:t>
      </w:r>
      <w:proofErr w:type="gramStart"/>
      <w:r w:rsidRPr="003922C4">
        <w:rPr>
          <w:sz w:val="26"/>
          <w:szCs w:val="26"/>
        </w:rPr>
        <w:t>is presumed</w:t>
      </w:r>
      <w:proofErr w:type="gramEnd"/>
      <w:r w:rsidRPr="003922C4">
        <w:rPr>
          <w:sz w:val="26"/>
          <w:szCs w:val="26"/>
        </w:rPr>
        <w:t xml:space="preserve"> to be competent. The burden of proving incompetency and the need for protective placement is upon (</w:t>
      </w:r>
      <w:r w:rsidRPr="003922C4">
        <w:rPr>
          <w:sz w:val="26"/>
          <w:szCs w:val="26"/>
          <w:u w:val="single"/>
        </w:rPr>
        <w:t>petitioner</w:t>
      </w:r>
      <w:r w:rsidRPr="003922C4">
        <w:rPr>
          <w:sz w:val="26"/>
          <w:szCs w:val="26"/>
        </w:rPr>
        <w:t>). The evidence must show the incompetence exists at the time of this hearing.</w:t>
      </w:r>
    </w:p>
    <w:p w:rsidR="00B05172" w:rsidRPr="003922C4" w:rsidRDefault="00B05172" w:rsidP="00F944B8">
      <w:pPr>
        <w:pStyle w:val="NoSpacing"/>
        <w:spacing w:line="480" w:lineRule="auto"/>
        <w:ind w:firstLine="450"/>
        <w:jc w:val="both"/>
        <w:rPr>
          <w:sz w:val="26"/>
          <w:szCs w:val="26"/>
        </w:rPr>
      </w:pPr>
      <w:r w:rsidRPr="003922C4">
        <w:rPr>
          <w:sz w:val="26"/>
          <w:szCs w:val="26"/>
        </w:rPr>
        <w:t>This is a civil, not a criminal case. While (</w:t>
      </w:r>
      <w:r w:rsidRPr="003922C4">
        <w:rPr>
          <w:sz w:val="26"/>
          <w:szCs w:val="26"/>
          <w:u w:val="single"/>
        </w:rPr>
        <w:t>individual</w:t>
      </w:r>
      <w:r w:rsidRPr="003922C4">
        <w:rPr>
          <w:sz w:val="26"/>
          <w:szCs w:val="26"/>
        </w:rPr>
        <w:t xml:space="preserve">) is not on trial to </w:t>
      </w:r>
      <w:proofErr w:type="gramStart"/>
      <w:r w:rsidRPr="003922C4">
        <w:rPr>
          <w:sz w:val="26"/>
          <w:szCs w:val="26"/>
        </w:rPr>
        <w:t>be punished</w:t>
      </w:r>
      <w:proofErr w:type="gramEnd"/>
      <w:r w:rsidRPr="003922C4">
        <w:rPr>
          <w:sz w:val="26"/>
          <w:szCs w:val="26"/>
        </w:rPr>
        <w:t xml:space="preserve"> for any offense, nevertheless, this trial and your verdict could result in a loss of personal liberty. Therefore, you should approach your task with a sense of serious duty.</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t>Wis</w:t>
      </w:r>
      <w:proofErr w:type="spellEnd"/>
      <w:r w:rsidRPr="003922C4">
        <w:rPr>
          <w:sz w:val="26"/>
          <w:szCs w:val="26"/>
        </w:rPr>
        <w:t xml:space="preserve"> JI-Civil 110,</w:t>
      </w:r>
      <w:r w:rsidRPr="003922C4">
        <w:rPr>
          <w:sz w:val="26"/>
          <w:szCs w:val="26"/>
        </w:rPr>
        <w:tab/>
        <w:t>Arguments of Counsel</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t>Wis</w:t>
      </w:r>
      <w:proofErr w:type="spellEnd"/>
      <w:r w:rsidRPr="003922C4">
        <w:rPr>
          <w:sz w:val="26"/>
          <w:szCs w:val="26"/>
        </w:rPr>
        <w:t xml:space="preserve"> JI-Civil 115,</w:t>
      </w:r>
      <w:r w:rsidRPr="003922C4">
        <w:rPr>
          <w:sz w:val="26"/>
          <w:szCs w:val="26"/>
        </w:rPr>
        <w:tab/>
        <w:t>Objections of Counsel</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lastRenderedPageBreak/>
        <w:t>Wis</w:t>
      </w:r>
      <w:proofErr w:type="spellEnd"/>
      <w:r w:rsidRPr="003922C4">
        <w:rPr>
          <w:sz w:val="26"/>
          <w:szCs w:val="26"/>
        </w:rPr>
        <w:t xml:space="preserve"> JI-Civil 120,</w:t>
      </w:r>
      <w:r w:rsidRPr="003922C4">
        <w:rPr>
          <w:sz w:val="26"/>
          <w:szCs w:val="26"/>
        </w:rPr>
        <w:tab/>
        <w:t>Judge’s Demeanor</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t>Wis</w:t>
      </w:r>
      <w:proofErr w:type="spellEnd"/>
      <w:r w:rsidRPr="003922C4">
        <w:rPr>
          <w:sz w:val="26"/>
          <w:szCs w:val="26"/>
        </w:rPr>
        <w:t xml:space="preserve"> JI-Civil 130,</w:t>
      </w:r>
      <w:r w:rsidRPr="003922C4">
        <w:rPr>
          <w:sz w:val="26"/>
          <w:szCs w:val="26"/>
        </w:rPr>
        <w:tab/>
        <w:t>Stricken Testimony</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t>Wis</w:t>
      </w:r>
      <w:proofErr w:type="spellEnd"/>
      <w:r w:rsidRPr="003922C4">
        <w:rPr>
          <w:sz w:val="26"/>
          <w:szCs w:val="26"/>
        </w:rPr>
        <w:t xml:space="preserve"> JI-Civil 215,</w:t>
      </w:r>
      <w:r w:rsidRPr="003922C4">
        <w:rPr>
          <w:sz w:val="26"/>
          <w:szCs w:val="26"/>
        </w:rPr>
        <w:tab/>
        <w:t>Credibility of Witnesses; Weight of Evidence</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t>Wis</w:t>
      </w:r>
      <w:proofErr w:type="spellEnd"/>
      <w:r w:rsidRPr="003922C4">
        <w:rPr>
          <w:sz w:val="26"/>
          <w:szCs w:val="26"/>
        </w:rPr>
        <w:t xml:space="preserve"> JI-Civil 260,</w:t>
      </w:r>
      <w:r w:rsidRPr="003922C4">
        <w:rPr>
          <w:sz w:val="26"/>
          <w:szCs w:val="26"/>
        </w:rPr>
        <w:tab/>
        <w:t>Expert Testimony:  General</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t>Wis</w:t>
      </w:r>
      <w:proofErr w:type="spellEnd"/>
      <w:r w:rsidRPr="003922C4">
        <w:rPr>
          <w:sz w:val="26"/>
          <w:szCs w:val="26"/>
        </w:rPr>
        <w:t xml:space="preserve"> JI-Civil 265,</w:t>
      </w:r>
      <w:r w:rsidRPr="003922C4">
        <w:rPr>
          <w:sz w:val="26"/>
          <w:szCs w:val="26"/>
        </w:rPr>
        <w:tab/>
        <w:t>Expert Testimony:  Hypothetical Question</w:t>
      </w:r>
    </w:p>
    <w:p w:rsidR="00B05172" w:rsidRPr="003922C4" w:rsidRDefault="00B05172" w:rsidP="00F944B8">
      <w:pPr>
        <w:pStyle w:val="NoSpacing"/>
        <w:spacing w:line="480" w:lineRule="auto"/>
        <w:ind w:firstLine="450"/>
        <w:jc w:val="both"/>
        <w:rPr>
          <w:sz w:val="26"/>
          <w:szCs w:val="26"/>
        </w:rPr>
      </w:pPr>
      <w:r w:rsidRPr="003922C4">
        <w:rPr>
          <w:sz w:val="26"/>
          <w:szCs w:val="26"/>
        </w:rPr>
        <w:t xml:space="preserve">At the end of the trial, you </w:t>
      </w:r>
      <w:proofErr w:type="gramStart"/>
      <w:r w:rsidRPr="003922C4">
        <w:rPr>
          <w:sz w:val="26"/>
          <w:szCs w:val="26"/>
        </w:rPr>
        <w:t>will be given</w:t>
      </w:r>
      <w:proofErr w:type="gramEnd"/>
      <w:r w:rsidRPr="003922C4">
        <w:rPr>
          <w:sz w:val="26"/>
          <w:szCs w:val="26"/>
        </w:rPr>
        <w:t xml:space="preserve"> a special verdict consisting of three questions.</w:t>
      </w:r>
      <w:r w:rsidR="00F944B8" w:rsidRPr="003922C4">
        <w:rPr>
          <w:sz w:val="26"/>
          <w:szCs w:val="26"/>
        </w:rPr>
        <w:t xml:space="preserve"> </w:t>
      </w:r>
      <w:r w:rsidRPr="003922C4">
        <w:rPr>
          <w:sz w:val="26"/>
          <w:szCs w:val="26"/>
        </w:rPr>
        <w:t xml:space="preserve">You must answer them according to the evidence and to the </w:t>
      </w:r>
      <w:proofErr w:type="gramStart"/>
      <w:r w:rsidRPr="003922C4">
        <w:rPr>
          <w:sz w:val="26"/>
          <w:szCs w:val="26"/>
        </w:rPr>
        <w:t>instructions</w:t>
      </w:r>
      <w:proofErr w:type="gramEnd"/>
      <w:r w:rsidRPr="003922C4">
        <w:rPr>
          <w:sz w:val="26"/>
          <w:szCs w:val="26"/>
        </w:rPr>
        <w:t xml:space="preserve"> I will give you.</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t>Wis</w:t>
      </w:r>
      <w:proofErr w:type="spellEnd"/>
      <w:r w:rsidRPr="003922C4">
        <w:rPr>
          <w:sz w:val="26"/>
          <w:szCs w:val="26"/>
        </w:rPr>
        <w:t xml:space="preserve"> JI-Civil 205, Burden of Proof: Middle</w:t>
      </w:r>
    </w:p>
    <w:p w:rsidR="00B05172" w:rsidRPr="003922C4" w:rsidRDefault="00B05172" w:rsidP="00F944B8">
      <w:pPr>
        <w:pStyle w:val="NoSpacing"/>
        <w:spacing w:line="480" w:lineRule="auto"/>
        <w:ind w:left="450"/>
        <w:jc w:val="both"/>
        <w:rPr>
          <w:sz w:val="26"/>
          <w:szCs w:val="26"/>
        </w:rPr>
      </w:pPr>
      <w:proofErr w:type="spellStart"/>
      <w:r w:rsidRPr="003922C4">
        <w:rPr>
          <w:sz w:val="26"/>
          <w:szCs w:val="26"/>
        </w:rPr>
        <w:t>Wis</w:t>
      </w:r>
      <w:proofErr w:type="spellEnd"/>
      <w:r w:rsidRPr="003922C4">
        <w:rPr>
          <w:sz w:val="26"/>
          <w:szCs w:val="26"/>
        </w:rPr>
        <w:t xml:space="preserve"> JI-Civil 145, Special Verdict Questions: Interrelationship</w:t>
      </w:r>
    </w:p>
    <w:p w:rsidR="00B05172" w:rsidRPr="003922C4" w:rsidRDefault="00B05172" w:rsidP="00F944B8">
      <w:pPr>
        <w:pStyle w:val="NoSpacing"/>
        <w:spacing w:line="480" w:lineRule="auto"/>
        <w:ind w:firstLine="450"/>
        <w:jc w:val="both"/>
        <w:rPr>
          <w:sz w:val="26"/>
          <w:szCs w:val="26"/>
        </w:rPr>
      </w:pPr>
      <w:r w:rsidRPr="003922C4">
        <w:rPr>
          <w:sz w:val="26"/>
          <w:szCs w:val="26"/>
        </w:rPr>
        <w:t xml:space="preserve">Question 1 in the verdict </w:t>
      </w:r>
      <w:proofErr w:type="gramStart"/>
      <w:r w:rsidRPr="003922C4">
        <w:rPr>
          <w:sz w:val="26"/>
          <w:szCs w:val="26"/>
        </w:rPr>
        <w:t>reads:</w:t>
      </w:r>
      <w:proofErr w:type="gramEnd"/>
      <w:r w:rsidRPr="003922C4">
        <w:rPr>
          <w:sz w:val="26"/>
          <w:szCs w:val="26"/>
        </w:rPr>
        <w:t xml:space="preserve"> Is (</w:t>
      </w:r>
      <w:r w:rsidRPr="003922C4">
        <w:rPr>
          <w:sz w:val="26"/>
          <w:szCs w:val="26"/>
          <w:u w:val="single"/>
        </w:rPr>
        <w:t>individual</w:t>
      </w:r>
      <w:r w:rsidRPr="003922C4">
        <w:rPr>
          <w:sz w:val="26"/>
          <w:szCs w:val="26"/>
        </w:rPr>
        <w:t>) incompetent at the time of this hearing?</w:t>
      </w:r>
    </w:p>
    <w:p w:rsidR="00B05172" w:rsidRPr="003922C4" w:rsidRDefault="00B05172" w:rsidP="00F944B8">
      <w:pPr>
        <w:pStyle w:val="NoSpacing"/>
        <w:spacing w:line="480" w:lineRule="auto"/>
        <w:ind w:firstLine="450"/>
        <w:jc w:val="both"/>
        <w:rPr>
          <w:sz w:val="26"/>
          <w:szCs w:val="26"/>
        </w:rPr>
      </w:pPr>
      <w:r w:rsidRPr="003922C4">
        <w:rPr>
          <w:sz w:val="26"/>
          <w:szCs w:val="26"/>
        </w:rPr>
        <w:t>To answer question 1 “yes,” you must find the following:</w:t>
      </w:r>
    </w:p>
    <w:p w:rsidR="00F944B8" w:rsidRPr="003922C4" w:rsidRDefault="00B05172" w:rsidP="00F944B8">
      <w:pPr>
        <w:pStyle w:val="NoSpacing"/>
        <w:tabs>
          <w:tab w:val="left" w:pos="1260"/>
        </w:tabs>
        <w:spacing w:line="480" w:lineRule="auto"/>
        <w:ind w:left="900"/>
        <w:jc w:val="both"/>
        <w:rPr>
          <w:sz w:val="26"/>
          <w:szCs w:val="26"/>
        </w:rPr>
      </w:pPr>
      <w:r w:rsidRPr="003922C4">
        <w:rPr>
          <w:sz w:val="26"/>
          <w:szCs w:val="26"/>
        </w:rPr>
        <w:t>a.</w:t>
      </w:r>
      <w:r w:rsidRPr="003922C4">
        <w:rPr>
          <w:sz w:val="26"/>
          <w:szCs w:val="26"/>
        </w:rPr>
        <w:tab/>
        <w:t>That (</w:t>
      </w:r>
      <w:r w:rsidRPr="003922C4">
        <w:rPr>
          <w:sz w:val="26"/>
          <w:szCs w:val="26"/>
          <w:u w:val="single"/>
        </w:rPr>
        <w:t>individual</w:t>
      </w:r>
      <w:r w:rsidRPr="003922C4">
        <w:rPr>
          <w:sz w:val="26"/>
          <w:szCs w:val="26"/>
        </w:rPr>
        <w:t>) is aged at least 17 years and 9 months; and</w:t>
      </w:r>
    </w:p>
    <w:p w:rsidR="00F944B8" w:rsidRPr="003922C4" w:rsidRDefault="00B05172" w:rsidP="00F944B8">
      <w:pPr>
        <w:pStyle w:val="NoSpacing"/>
        <w:tabs>
          <w:tab w:val="left" w:pos="1260"/>
        </w:tabs>
        <w:spacing w:line="480" w:lineRule="auto"/>
        <w:ind w:left="1260" w:hanging="360"/>
        <w:jc w:val="both"/>
        <w:rPr>
          <w:sz w:val="26"/>
          <w:szCs w:val="26"/>
        </w:rPr>
      </w:pPr>
      <w:r w:rsidRPr="003922C4">
        <w:rPr>
          <w:sz w:val="26"/>
          <w:szCs w:val="26"/>
        </w:rPr>
        <w:t>b.</w:t>
      </w:r>
      <w:r w:rsidRPr="003922C4">
        <w:rPr>
          <w:sz w:val="26"/>
          <w:szCs w:val="26"/>
        </w:rPr>
        <w:tab/>
        <w:t>That (</w:t>
      </w:r>
      <w:r w:rsidRPr="003922C4">
        <w:rPr>
          <w:sz w:val="26"/>
          <w:szCs w:val="26"/>
          <w:u w:val="single"/>
        </w:rPr>
        <w:t>individual</w:t>
      </w:r>
      <w:r w:rsidRPr="003922C4">
        <w:rPr>
          <w:sz w:val="26"/>
          <w:szCs w:val="26"/>
        </w:rPr>
        <w:t>) suffers from (“a developmental disability”) (“degenerative brain disorder”) (“serious and persistent mental illness”), or (“other like incapacities”); and</w:t>
      </w:r>
    </w:p>
    <w:p w:rsidR="00B05172" w:rsidRPr="003922C4" w:rsidRDefault="00B05172" w:rsidP="00F944B8">
      <w:pPr>
        <w:pStyle w:val="NoSpacing"/>
        <w:tabs>
          <w:tab w:val="left" w:pos="1260"/>
        </w:tabs>
        <w:spacing w:line="480" w:lineRule="auto"/>
        <w:ind w:left="1260" w:hanging="360"/>
        <w:jc w:val="both"/>
        <w:rPr>
          <w:sz w:val="26"/>
          <w:szCs w:val="26"/>
        </w:rPr>
      </w:pPr>
      <w:r w:rsidRPr="003922C4">
        <w:rPr>
          <w:sz w:val="26"/>
          <w:szCs w:val="26"/>
        </w:rPr>
        <w:t>c.</w:t>
      </w:r>
      <w:r w:rsidRPr="003922C4">
        <w:rPr>
          <w:sz w:val="26"/>
          <w:szCs w:val="26"/>
        </w:rPr>
        <w:tab/>
        <w:t>That because of (impairment), (</w:t>
      </w:r>
      <w:r w:rsidRPr="003922C4">
        <w:rPr>
          <w:sz w:val="26"/>
          <w:szCs w:val="26"/>
          <w:u w:val="single"/>
        </w:rPr>
        <w:t>individual</w:t>
      </w:r>
      <w:r w:rsidRPr="003922C4">
        <w:rPr>
          <w:sz w:val="26"/>
          <w:szCs w:val="26"/>
        </w:rPr>
        <w:t>) is unable to effectively receive and evaluate information or to make or communicate decisions to such an extent that (he) (she) cannot (meet the essential requirements for (his) (her) physical health and safety).</w:t>
      </w:r>
    </w:p>
    <w:p w:rsidR="00B05172" w:rsidRPr="003922C4" w:rsidRDefault="00B05172" w:rsidP="00F944B8">
      <w:pPr>
        <w:pStyle w:val="NoSpacing"/>
        <w:spacing w:line="480" w:lineRule="auto"/>
        <w:ind w:firstLine="450"/>
        <w:jc w:val="both"/>
        <w:rPr>
          <w:sz w:val="26"/>
          <w:szCs w:val="26"/>
        </w:rPr>
      </w:pPr>
      <w:r w:rsidRPr="003922C4">
        <w:rPr>
          <w:sz w:val="26"/>
          <w:szCs w:val="26"/>
        </w:rPr>
        <w:t xml:space="preserve">“Meet the essential requirements for health or safety” means perform those actions </w:t>
      </w:r>
      <w:r w:rsidRPr="003922C4">
        <w:rPr>
          <w:sz w:val="26"/>
          <w:szCs w:val="26"/>
        </w:rPr>
        <w:lastRenderedPageBreak/>
        <w:t>necessary to provide the healthcare, food, shelter, clothes, personal hygiene, and other care without which serious physical injury or illness will likely occur</w:t>
      </w:r>
      <w:r w:rsidRPr="003922C4">
        <w:rPr>
          <w:sz w:val="26"/>
          <w:szCs w:val="26"/>
          <w:vertAlign w:val="superscript"/>
        </w:rPr>
        <w:t>1</w:t>
      </w:r>
      <w:r w:rsidRPr="003922C4">
        <w:rPr>
          <w:sz w:val="26"/>
          <w:szCs w:val="26"/>
        </w:rPr>
        <w:t>; and</w:t>
      </w:r>
    </w:p>
    <w:p w:rsidR="00B05172" w:rsidRPr="003922C4" w:rsidRDefault="00F944B8" w:rsidP="00F944B8">
      <w:pPr>
        <w:pStyle w:val="NoSpacing"/>
        <w:tabs>
          <w:tab w:val="left" w:pos="1260"/>
        </w:tabs>
        <w:spacing w:line="480" w:lineRule="auto"/>
        <w:ind w:left="1260" w:hanging="360"/>
        <w:jc w:val="both"/>
        <w:rPr>
          <w:sz w:val="26"/>
          <w:szCs w:val="26"/>
        </w:rPr>
      </w:pPr>
      <w:r w:rsidRPr="003922C4">
        <w:rPr>
          <w:sz w:val="26"/>
          <w:szCs w:val="26"/>
        </w:rPr>
        <w:t>d.</w:t>
      </w:r>
      <w:r w:rsidRPr="003922C4">
        <w:rPr>
          <w:sz w:val="26"/>
          <w:szCs w:val="26"/>
        </w:rPr>
        <w:tab/>
      </w:r>
      <w:r w:rsidR="00B05172" w:rsidRPr="003922C4">
        <w:rPr>
          <w:sz w:val="26"/>
          <w:szCs w:val="26"/>
        </w:rPr>
        <w:t>That (</w:t>
      </w:r>
      <w:r w:rsidR="00B05172" w:rsidRPr="003922C4">
        <w:rPr>
          <w:sz w:val="26"/>
          <w:szCs w:val="26"/>
          <w:u w:val="single"/>
        </w:rPr>
        <w:t>individual</w:t>
      </w:r>
      <w:r w:rsidR="00B05172" w:rsidRPr="003922C4">
        <w:rPr>
          <w:sz w:val="26"/>
          <w:szCs w:val="26"/>
        </w:rPr>
        <w:t>)’s need for assistance in decision-making or communication cannot be met effectively and less restrictively through appropriate and reasonably available training, education, support services, health care, assistive devices, or other means that the individual will accept.</w:t>
      </w:r>
    </w:p>
    <w:p w:rsidR="00B05172" w:rsidRPr="003922C4" w:rsidRDefault="00B05172" w:rsidP="00F944B8">
      <w:pPr>
        <w:pStyle w:val="NoSpacing"/>
        <w:spacing w:line="480" w:lineRule="auto"/>
        <w:ind w:firstLine="450"/>
        <w:jc w:val="both"/>
        <w:rPr>
          <w:sz w:val="26"/>
          <w:szCs w:val="26"/>
        </w:rPr>
      </w:pPr>
      <w:r w:rsidRPr="003922C4">
        <w:rPr>
          <w:sz w:val="26"/>
          <w:szCs w:val="26"/>
        </w:rPr>
        <w:t xml:space="preserve">[A “developmental disability” means a disability attributable to mental retardation, cerebral palsy, epilepsy, or autism or any other neurological conditions closely related to mental retardation or requiring treatment similar to that required for individuals with mental retardation which has continued or can be expected to continue indefinitely. The condition must substantially impair the individual so that he or she cannot adequately provide for his or her own care or custody; it must constitute a substantial handicap to the afflicted individual. The term does not include dementia that </w:t>
      </w:r>
      <w:proofErr w:type="gramStart"/>
      <w:r w:rsidRPr="003922C4">
        <w:rPr>
          <w:sz w:val="26"/>
          <w:szCs w:val="26"/>
        </w:rPr>
        <w:t>is primarily caused</w:t>
      </w:r>
      <w:proofErr w:type="gramEnd"/>
      <w:r w:rsidRPr="003922C4">
        <w:rPr>
          <w:sz w:val="26"/>
          <w:szCs w:val="26"/>
        </w:rPr>
        <w:t xml:space="preserve"> by degenerative brain disorder.]</w:t>
      </w:r>
    </w:p>
    <w:p w:rsidR="00B05172" w:rsidRPr="003922C4" w:rsidRDefault="00B05172" w:rsidP="00F944B8">
      <w:pPr>
        <w:pStyle w:val="NoSpacing"/>
        <w:spacing w:line="480" w:lineRule="auto"/>
        <w:ind w:firstLine="450"/>
        <w:jc w:val="both"/>
        <w:rPr>
          <w:sz w:val="26"/>
          <w:szCs w:val="26"/>
        </w:rPr>
      </w:pPr>
      <w:r w:rsidRPr="003922C4">
        <w:rPr>
          <w:sz w:val="26"/>
          <w:szCs w:val="26"/>
        </w:rPr>
        <w:t>[“Degenerative brain disorder” means the loss or dysfunction of an individual’s brain cells to the extent that he or she is substantially impaired in his or her ability to provide adequately for his or her own care or custody or to manage adequately his or her property or financial affairs.]</w:t>
      </w:r>
    </w:p>
    <w:p w:rsidR="00B05172" w:rsidRPr="003922C4" w:rsidRDefault="00B05172" w:rsidP="00F944B8">
      <w:pPr>
        <w:pStyle w:val="NoSpacing"/>
        <w:spacing w:line="480" w:lineRule="auto"/>
        <w:ind w:firstLine="450"/>
        <w:jc w:val="both"/>
        <w:rPr>
          <w:sz w:val="26"/>
          <w:szCs w:val="26"/>
        </w:rPr>
      </w:pPr>
      <w:proofErr w:type="gramStart"/>
      <w:r w:rsidRPr="003922C4">
        <w:rPr>
          <w:sz w:val="26"/>
          <w:szCs w:val="26"/>
        </w:rPr>
        <w:t xml:space="preserve">[“Serious and persistent mental illness” means a mental illness that is severe in degree and persistent in duration, that causes a substantially diminished level of functioning in the </w:t>
      </w:r>
      <w:r w:rsidRPr="003922C4">
        <w:rPr>
          <w:sz w:val="26"/>
          <w:szCs w:val="26"/>
        </w:rPr>
        <w:lastRenderedPageBreak/>
        <w:t>primary aspects of daily living and an inability to cope with the ordinary demands of life, that may lead to an inability to maintain stable adjustment and independent functioning without long-term treatment and support, and that may be of lifelong duration.</w:t>
      </w:r>
      <w:proofErr w:type="gramEnd"/>
      <w:r w:rsidRPr="003922C4">
        <w:rPr>
          <w:sz w:val="26"/>
          <w:szCs w:val="26"/>
        </w:rPr>
        <w:t xml:space="preserve"> It includes schizophrenia as well as a wide spectrum of psychotic and other severely disabling psychiatric diagnostic categories, but does not include degenerative brain disorder or a primary diagnosis of a developmental disability or of alcohol or drug dependence.]</w:t>
      </w:r>
    </w:p>
    <w:p w:rsidR="00B05172" w:rsidRPr="003922C4" w:rsidRDefault="00B05172" w:rsidP="00F944B8">
      <w:pPr>
        <w:pStyle w:val="NoSpacing"/>
        <w:spacing w:line="480" w:lineRule="auto"/>
        <w:ind w:firstLine="450"/>
        <w:jc w:val="both"/>
        <w:rPr>
          <w:sz w:val="26"/>
          <w:szCs w:val="26"/>
        </w:rPr>
      </w:pPr>
      <w:r w:rsidRPr="003922C4">
        <w:rPr>
          <w:sz w:val="26"/>
          <w:szCs w:val="26"/>
        </w:rPr>
        <w:t>[“Other like incapacities” means those conditions incurred at any age which are the result of accident, organic brain damage, mental or physical disability, or continued consumption or absorption of substances, and that produce a condition which substantially impairs an individual from providing for his or her own care or custody].</w:t>
      </w:r>
    </w:p>
    <w:p w:rsidR="00B05172" w:rsidRPr="003922C4" w:rsidRDefault="00B05172" w:rsidP="00F944B8">
      <w:pPr>
        <w:pStyle w:val="NoSpacing"/>
        <w:spacing w:line="480" w:lineRule="auto"/>
        <w:ind w:firstLine="450"/>
        <w:jc w:val="both"/>
        <w:rPr>
          <w:sz w:val="26"/>
          <w:szCs w:val="26"/>
        </w:rPr>
      </w:pPr>
      <w:r w:rsidRPr="003922C4">
        <w:rPr>
          <w:sz w:val="26"/>
          <w:szCs w:val="26"/>
        </w:rPr>
        <w:t>Unless (</w:t>
      </w:r>
      <w:r w:rsidRPr="003922C4">
        <w:rPr>
          <w:sz w:val="26"/>
          <w:szCs w:val="26"/>
          <w:u w:val="single"/>
        </w:rPr>
        <w:t>individual</w:t>
      </w:r>
      <w:r w:rsidRPr="003922C4">
        <w:rPr>
          <w:sz w:val="26"/>
          <w:szCs w:val="26"/>
        </w:rPr>
        <w:t>) is unable to communicate decisions effectively in any way, your determination of incompetency may not be based on mere old age, eccentricity, poor judgment, or physical disability.</w:t>
      </w:r>
    </w:p>
    <w:p w:rsidR="00B05172" w:rsidRPr="003922C4" w:rsidRDefault="00B05172" w:rsidP="00F944B8">
      <w:pPr>
        <w:pStyle w:val="NoSpacing"/>
        <w:spacing w:line="480" w:lineRule="auto"/>
        <w:ind w:firstLine="450"/>
        <w:jc w:val="both"/>
        <w:rPr>
          <w:sz w:val="26"/>
          <w:szCs w:val="26"/>
        </w:rPr>
      </w:pPr>
      <w:r w:rsidRPr="003922C4">
        <w:rPr>
          <w:sz w:val="26"/>
          <w:szCs w:val="26"/>
        </w:rPr>
        <w:t>Question 2 of the verdict reads: If you answer question 1 “yes,” then answer this question: Is the condition permanent or likely to be permanent?</w:t>
      </w:r>
    </w:p>
    <w:p w:rsidR="00B05172" w:rsidRPr="003922C4" w:rsidRDefault="00B05172" w:rsidP="00F944B8">
      <w:pPr>
        <w:pStyle w:val="NoSpacing"/>
        <w:spacing w:line="480" w:lineRule="auto"/>
        <w:ind w:firstLine="450"/>
        <w:jc w:val="both"/>
        <w:rPr>
          <w:sz w:val="26"/>
          <w:szCs w:val="26"/>
        </w:rPr>
      </w:pPr>
      <w:r w:rsidRPr="003922C4">
        <w:rPr>
          <w:sz w:val="26"/>
          <w:szCs w:val="26"/>
        </w:rPr>
        <w:t>You should answer “yes” if (</w:t>
      </w:r>
      <w:r w:rsidRPr="003922C4">
        <w:rPr>
          <w:sz w:val="26"/>
          <w:szCs w:val="26"/>
          <w:u w:val="single"/>
        </w:rPr>
        <w:t>individual</w:t>
      </w:r>
      <w:r w:rsidRPr="003922C4">
        <w:rPr>
          <w:sz w:val="26"/>
          <w:szCs w:val="26"/>
        </w:rPr>
        <w:t>)’s incompetence is likely to continue for the balance of (his) (her) life.</w:t>
      </w:r>
    </w:p>
    <w:p w:rsidR="00B05172" w:rsidRPr="003922C4" w:rsidRDefault="00B05172" w:rsidP="00F944B8">
      <w:pPr>
        <w:pStyle w:val="NoSpacing"/>
        <w:spacing w:line="480" w:lineRule="auto"/>
        <w:ind w:firstLine="450"/>
        <w:jc w:val="both"/>
        <w:rPr>
          <w:sz w:val="26"/>
          <w:szCs w:val="26"/>
        </w:rPr>
      </w:pPr>
      <w:proofErr w:type="gramStart"/>
      <w:r w:rsidRPr="003922C4">
        <w:rPr>
          <w:sz w:val="26"/>
          <w:szCs w:val="26"/>
        </w:rPr>
        <w:t>Question 3 of the verdict reads: If you answer question 2 “yes,” then answer this question: Is (</w:t>
      </w:r>
      <w:r w:rsidRPr="003922C4">
        <w:rPr>
          <w:sz w:val="26"/>
          <w:szCs w:val="26"/>
          <w:u w:val="single"/>
        </w:rPr>
        <w:t>individual</w:t>
      </w:r>
      <w:r w:rsidRPr="003922C4">
        <w:rPr>
          <w:sz w:val="26"/>
          <w:szCs w:val="26"/>
        </w:rPr>
        <w:t>) in need of protective placement?</w:t>
      </w:r>
      <w:proofErr w:type="gramEnd"/>
    </w:p>
    <w:p w:rsidR="00B05172" w:rsidRPr="003922C4" w:rsidRDefault="00B05172" w:rsidP="00F944B8">
      <w:pPr>
        <w:pStyle w:val="NoSpacing"/>
        <w:spacing w:line="480" w:lineRule="auto"/>
        <w:ind w:firstLine="450"/>
        <w:jc w:val="both"/>
        <w:rPr>
          <w:sz w:val="26"/>
          <w:szCs w:val="26"/>
        </w:rPr>
      </w:pPr>
      <w:r w:rsidRPr="003922C4">
        <w:rPr>
          <w:sz w:val="26"/>
          <w:szCs w:val="26"/>
        </w:rPr>
        <w:t xml:space="preserve">A person </w:t>
      </w:r>
      <w:proofErr w:type="gramStart"/>
      <w:r w:rsidRPr="003922C4">
        <w:rPr>
          <w:sz w:val="26"/>
          <w:szCs w:val="26"/>
        </w:rPr>
        <w:t>is considered</w:t>
      </w:r>
      <w:proofErr w:type="gramEnd"/>
      <w:r w:rsidRPr="003922C4">
        <w:rPr>
          <w:sz w:val="26"/>
          <w:szCs w:val="26"/>
        </w:rPr>
        <w:t xml:space="preserve"> to be in need of protective placement if that person:</w:t>
      </w:r>
    </w:p>
    <w:p w:rsidR="00F944B8" w:rsidRPr="003922C4" w:rsidRDefault="00B05172" w:rsidP="002F76B4">
      <w:pPr>
        <w:pStyle w:val="NoSpacing"/>
        <w:numPr>
          <w:ilvl w:val="0"/>
          <w:numId w:val="1"/>
        </w:numPr>
        <w:spacing w:line="480" w:lineRule="auto"/>
        <w:jc w:val="both"/>
        <w:rPr>
          <w:sz w:val="26"/>
          <w:szCs w:val="26"/>
        </w:rPr>
      </w:pPr>
      <w:r w:rsidRPr="003922C4">
        <w:rPr>
          <w:sz w:val="26"/>
          <w:szCs w:val="26"/>
        </w:rPr>
        <w:lastRenderedPageBreak/>
        <w:t>As a result of (</w:t>
      </w:r>
      <w:r w:rsidRPr="003922C4">
        <w:rPr>
          <w:sz w:val="26"/>
          <w:szCs w:val="26"/>
          <w:u w:val="single"/>
        </w:rPr>
        <w:t>insert incapacity</w:t>
      </w:r>
      <w:r w:rsidRPr="003922C4">
        <w:rPr>
          <w:sz w:val="26"/>
          <w:szCs w:val="26"/>
        </w:rPr>
        <w:t xml:space="preserve">), is so totally incapable of providing for (his) (her) own care or custody as to create a substantial risk of </w:t>
      </w:r>
      <w:r w:rsidR="002F76B4" w:rsidRPr="003922C4">
        <w:rPr>
          <w:sz w:val="26"/>
          <w:szCs w:val="26"/>
        </w:rPr>
        <w:t xml:space="preserve">serious </w:t>
      </w:r>
      <w:r w:rsidRPr="003922C4">
        <w:rPr>
          <w:sz w:val="26"/>
          <w:szCs w:val="26"/>
        </w:rPr>
        <w:t xml:space="preserve">harm to (himself) (herself) or others; and </w:t>
      </w:r>
    </w:p>
    <w:p w:rsidR="00B05172" w:rsidRPr="003922C4" w:rsidRDefault="00B05172" w:rsidP="00F944B8">
      <w:pPr>
        <w:pStyle w:val="NoSpacing"/>
        <w:numPr>
          <w:ilvl w:val="0"/>
          <w:numId w:val="1"/>
        </w:numPr>
        <w:spacing w:line="480" w:lineRule="auto"/>
        <w:jc w:val="both"/>
        <w:rPr>
          <w:sz w:val="26"/>
          <w:szCs w:val="26"/>
        </w:rPr>
      </w:pPr>
      <w:r w:rsidRPr="003922C4">
        <w:rPr>
          <w:sz w:val="26"/>
          <w:szCs w:val="26"/>
        </w:rPr>
        <w:t>Has a primary need for residential care and custody.</w:t>
      </w:r>
    </w:p>
    <w:p w:rsidR="00B05172" w:rsidRPr="003922C4" w:rsidRDefault="00B05172" w:rsidP="00F944B8">
      <w:pPr>
        <w:pStyle w:val="NoSpacing"/>
        <w:spacing w:line="480" w:lineRule="auto"/>
        <w:ind w:firstLine="450"/>
        <w:jc w:val="both"/>
        <w:rPr>
          <w:sz w:val="26"/>
          <w:szCs w:val="26"/>
        </w:rPr>
      </w:pPr>
      <w:r w:rsidRPr="003922C4">
        <w:rPr>
          <w:sz w:val="26"/>
          <w:szCs w:val="26"/>
        </w:rPr>
        <w:t xml:space="preserve">Serious harm </w:t>
      </w:r>
      <w:proofErr w:type="gramStart"/>
      <w:r w:rsidRPr="003922C4">
        <w:rPr>
          <w:sz w:val="26"/>
          <w:szCs w:val="26"/>
        </w:rPr>
        <w:t>may be evidenced</w:t>
      </w:r>
      <w:proofErr w:type="gramEnd"/>
      <w:r w:rsidRPr="003922C4">
        <w:rPr>
          <w:sz w:val="26"/>
          <w:szCs w:val="26"/>
        </w:rPr>
        <w:t xml:space="preserve"> by overt acts or acts of omission.</w:t>
      </w:r>
    </w:p>
    <w:p w:rsidR="00B05172" w:rsidRPr="003922C4" w:rsidRDefault="00B05172" w:rsidP="00F944B8">
      <w:pPr>
        <w:pStyle w:val="NoSpacing"/>
        <w:spacing w:line="480" w:lineRule="auto"/>
        <w:ind w:firstLine="450"/>
        <w:jc w:val="both"/>
        <w:rPr>
          <w:sz w:val="26"/>
          <w:szCs w:val="26"/>
        </w:rPr>
      </w:pPr>
      <w:r w:rsidRPr="003922C4">
        <w:rPr>
          <w:sz w:val="26"/>
          <w:szCs w:val="26"/>
        </w:rPr>
        <w:t>If your answer to each of the questions in the Special Verdict is “yes,” then the court may order a protective placement. However, a protective placement will be ordered only after (</w:t>
      </w:r>
      <w:r w:rsidRPr="003922C4">
        <w:rPr>
          <w:sz w:val="26"/>
          <w:szCs w:val="26"/>
          <w:u w:val="single"/>
        </w:rPr>
        <w:t>individual</w:t>
      </w:r>
      <w:r w:rsidRPr="003922C4">
        <w:rPr>
          <w:sz w:val="26"/>
          <w:szCs w:val="26"/>
        </w:rPr>
        <w:t>)’s needs have been comprehensively evaluated, and (</w:t>
      </w:r>
      <w:r w:rsidRPr="003922C4">
        <w:rPr>
          <w:sz w:val="26"/>
          <w:szCs w:val="26"/>
          <w:u w:val="single"/>
        </w:rPr>
        <w:t>individual</w:t>
      </w:r>
      <w:r w:rsidRPr="003922C4">
        <w:rPr>
          <w:sz w:val="26"/>
          <w:szCs w:val="26"/>
        </w:rPr>
        <w:t xml:space="preserve">) will be placed in the least restrictive environment consistent with (his) (her) needs. </w:t>
      </w:r>
    </w:p>
    <w:p w:rsidR="00B05172" w:rsidRPr="003922C4" w:rsidRDefault="00B05172" w:rsidP="00F944B8">
      <w:pPr>
        <w:pStyle w:val="NoSpacing"/>
        <w:spacing w:line="480" w:lineRule="auto"/>
        <w:ind w:firstLine="450"/>
        <w:jc w:val="both"/>
        <w:rPr>
          <w:sz w:val="26"/>
          <w:szCs w:val="26"/>
        </w:rPr>
      </w:pPr>
      <w:r w:rsidRPr="003922C4">
        <w:rPr>
          <w:sz w:val="26"/>
          <w:szCs w:val="26"/>
        </w:rPr>
        <w:t>Do not concern yourself with the length or nature of the protective placement.</w:t>
      </w:r>
    </w:p>
    <w:p w:rsidR="00B05172" w:rsidRPr="003922C4" w:rsidRDefault="00B05172" w:rsidP="00F944B8">
      <w:pPr>
        <w:pStyle w:val="NoSpacing"/>
        <w:spacing w:line="480" w:lineRule="auto"/>
        <w:ind w:firstLine="450"/>
        <w:jc w:val="both"/>
        <w:rPr>
          <w:sz w:val="26"/>
          <w:szCs w:val="26"/>
        </w:rPr>
      </w:pPr>
      <w:proofErr w:type="spellStart"/>
      <w:r w:rsidRPr="003922C4">
        <w:rPr>
          <w:sz w:val="26"/>
          <w:szCs w:val="26"/>
        </w:rPr>
        <w:t>Wis</w:t>
      </w:r>
      <w:proofErr w:type="spellEnd"/>
      <w:r w:rsidRPr="003922C4">
        <w:rPr>
          <w:sz w:val="26"/>
          <w:szCs w:val="26"/>
        </w:rPr>
        <w:t xml:space="preserve"> JI-Civil 180, Five-Sixths Verdict</w:t>
      </w:r>
    </w:p>
    <w:p w:rsidR="00B05172" w:rsidRPr="003922C4" w:rsidRDefault="00B05172" w:rsidP="00F944B8">
      <w:pPr>
        <w:pStyle w:val="NoSpacing"/>
        <w:spacing w:line="480" w:lineRule="auto"/>
        <w:ind w:firstLine="450"/>
        <w:jc w:val="both"/>
        <w:rPr>
          <w:sz w:val="26"/>
          <w:szCs w:val="26"/>
        </w:rPr>
      </w:pPr>
      <w:proofErr w:type="spellStart"/>
      <w:r w:rsidRPr="003922C4">
        <w:rPr>
          <w:sz w:val="26"/>
          <w:szCs w:val="26"/>
        </w:rPr>
        <w:t>Wis</w:t>
      </w:r>
      <w:proofErr w:type="spellEnd"/>
      <w:r w:rsidRPr="003922C4">
        <w:rPr>
          <w:sz w:val="26"/>
          <w:szCs w:val="26"/>
        </w:rPr>
        <w:t xml:space="preserve"> JI-Civil 190, Closing</w:t>
      </w:r>
    </w:p>
    <w:p w:rsidR="00B05172" w:rsidRPr="003922C4" w:rsidRDefault="00B05172" w:rsidP="00F944B8">
      <w:pPr>
        <w:pStyle w:val="NoSpacing"/>
        <w:spacing w:line="480" w:lineRule="auto"/>
        <w:jc w:val="both"/>
        <w:rPr>
          <w:sz w:val="26"/>
          <w:szCs w:val="26"/>
        </w:rPr>
      </w:pPr>
    </w:p>
    <w:p w:rsidR="00B05172" w:rsidRPr="003922C4" w:rsidRDefault="00B05172" w:rsidP="00F944B8">
      <w:pPr>
        <w:pStyle w:val="NoSpacing"/>
        <w:spacing w:line="480" w:lineRule="auto"/>
        <w:jc w:val="both"/>
        <w:rPr>
          <w:sz w:val="26"/>
          <w:szCs w:val="26"/>
        </w:rPr>
      </w:pPr>
      <w:r w:rsidRPr="003922C4">
        <w:rPr>
          <w:b/>
          <w:sz w:val="26"/>
          <w:szCs w:val="26"/>
        </w:rPr>
        <w:t>SUGGESTED VERDICT</w:t>
      </w:r>
    </w:p>
    <w:p w:rsidR="00B05172" w:rsidRPr="003922C4" w:rsidRDefault="00B05172" w:rsidP="00F944B8">
      <w:pPr>
        <w:pStyle w:val="NoSpacing"/>
        <w:spacing w:line="480" w:lineRule="auto"/>
        <w:jc w:val="both"/>
        <w:rPr>
          <w:sz w:val="26"/>
          <w:szCs w:val="26"/>
        </w:rPr>
      </w:pPr>
      <w:r w:rsidRPr="003922C4">
        <w:rPr>
          <w:sz w:val="26"/>
          <w:szCs w:val="26"/>
        </w:rPr>
        <w:t>Question 1:</w:t>
      </w:r>
      <w:r w:rsidRPr="003922C4">
        <w:rPr>
          <w:sz w:val="26"/>
          <w:szCs w:val="26"/>
        </w:rPr>
        <w:tab/>
        <w:t>Is (</w:t>
      </w:r>
      <w:r w:rsidRPr="003922C4">
        <w:rPr>
          <w:sz w:val="26"/>
          <w:szCs w:val="26"/>
          <w:u w:val="single"/>
        </w:rPr>
        <w:t>individual</w:t>
      </w:r>
      <w:r w:rsidRPr="003922C4">
        <w:rPr>
          <w:sz w:val="26"/>
          <w:szCs w:val="26"/>
        </w:rPr>
        <w:t>) incompetent?</w:t>
      </w:r>
    </w:p>
    <w:p w:rsidR="00B05172" w:rsidRPr="003922C4" w:rsidRDefault="00B05172" w:rsidP="00F944B8">
      <w:pPr>
        <w:pStyle w:val="NoSpacing"/>
        <w:tabs>
          <w:tab w:val="left" w:pos="5760"/>
        </w:tabs>
        <w:spacing w:line="480" w:lineRule="auto"/>
        <w:jc w:val="both"/>
        <w:rPr>
          <w:sz w:val="26"/>
          <w:szCs w:val="26"/>
          <w:u w:val="single"/>
        </w:rPr>
      </w:pPr>
      <w:r w:rsidRPr="003922C4">
        <w:rPr>
          <w:sz w:val="26"/>
          <w:szCs w:val="26"/>
        </w:rPr>
        <w:tab/>
        <w:t>Answer:</w:t>
      </w:r>
      <w:r w:rsidRPr="003922C4">
        <w:rPr>
          <w:sz w:val="26"/>
          <w:szCs w:val="26"/>
          <w:u w:val="single"/>
        </w:rPr>
        <w:t xml:space="preserve">                             </w:t>
      </w:r>
    </w:p>
    <w:p w:rsidR="00B05172" w:rsidRPr="003922C4" w:rsidRDefault="00B05172" w:rsidP="00F944B8">
      <w:pPr>
        <w:pStyle w:val="NoSpacing"/>
        <w:tabs>
          <w:tab w:val="left" w:pos="7200"/>
        </w:tabs>
        <w:spacing w:line="480" w:lineRule="auto"/>
        <w:jc w:val="both"/>
        <w:rPr>
          <w:sz w:val="26"/>
          <w:szCs w:val="26"/>
        </w:rPr>
      </w:pPr>
      <w:r w:rsidRPr="003922C4">
        <w:rPr>
          <w:sz w:val="26"/>
          <w:szCs w:val="26"/>
        </w:rPr>
        <w:t xml:space="preserve">                                                                                                               Yes or No</w:t>
      </w:r>
    </w:p>
    <w:p w:rsidR="00B05172" w:rsidRPr="003922C4" w:rsidRDefault="00B05172" w:rsidP="00F944B8">
      <w:pPr>
        <w:pStyle w:val="NoSpacing"/>
        <w:spacing w:line="480" w:lineRule="auto"/>
        <w:jc w:val="both"/>
        <w:rPr>
          <w:sz w:val="26"/>
          <w:szCs w:val="26"/>
        </w:rPr>
      </w:pPr>
      <w:r w:rsidRPr="003922C4">
        <w:rPr>
          <w:sz w:val="26"/>
          <w:szCs w:val="26"/>
        </w:rPr>
        <w:t>Question 2:</w:t>
      </w:r>
      <w:r w:rsidRPr="003922C4">
        <w:rPr>
          <w:sz w:val="26"/>
          <w:szCs w:val="26"/>
        </w:rPr>
        <w:tab/>
        <w:t>If you answer question 1 “yes,” then answer this question:</w:t>
      </w:r>
    </w:p>
    <w:p w:rsidR="00B05172" w:rsidRPr="003922C4" w:rsidRDefault="00B05172" w:rsidP="00F944B8">
      <w:pPr>
        <w:pStyle w:val="NoSpacing"/>
        <w:spacing w:line="480" w:lineRule="auto"/>
        <w:jc w:val="both"/>
        <w:rPr>
          <w:sz w:val="26"/>
          <w:szCs w:val="26"/>
        </w:rPr>
      </w:pPr>
      <w:r w:rsidRPr="003922C4">
        <w:rPr>
          <w:sz w:val="26"/>
          <w:szCs w:val="26"/>
        </w:rPr>
        <w:tab/>
      </w:r>
      <w:r w:rsidRPr="003922C4">
        <w:rPr>
          <w:sz w:val="26"/>
          <w:szCs w:val="26"/>
        </w:rPr>
        <w:tab/>
        <w:t>Is (his) (her) condition permanent or likely to be permanent?</w:t>
      </w:r>
    </w:p>
    <w:p w:rsidR="00B05172" w:rsidRPr="003922C4" w:rsidRDefault="00B05172" w:rsidP="00F944B8">
      <w:pPr>
        <w:pStyle w:val="NoSpacing"/>
        <w:tabs>
          <w:tab w:val="left" w:pos="5760"/>
          <w:tab w:val="left" w:pos="7200"/>
        </w:tabs>
        <w:spacing w:line="480" w:lineRule="auto"/>
        <w:jc w:val="both"/>
        <w:rPr>
          <w:sz w:val="26"/>
          <w:szCs w:val="26"/>
        </w:rPr>
      </w:pPr>
      <w:r w:rsidRPr="003922C4">
        <w:rPr>
          <w:sz w:val="26"/>
          <w:szCs w:val="26"/>
        </w:rPr>
        <w:tab/>
        <w:t>Answer:</w:t>
      </w:r>
      <w:r w:rsidRPr="003922C4">
        <w:rPr>
          <w:sz w:val="26"/>
          <w:szCs w:val="26"/>
          <w:u w:val="single"/>
        </w:rPr>
        <w:t xml:space="preserve">                           </w:t>
      </w:r>
    </w:p>
    <w:p w:rsidR="00B05172" w:rsidRPr="003922C4" w:rsidRDefault="00B05172" w:rsidP="00F944B8">
      <w:pPr>
        <w:pStyle w:val="NoSpacing"/>
        <w:tabs>
          <w:tab w:val="left" w:pos="7200"/>
        </w:tabs>
        <w:spacing w:line="480" w:lineRule="auto"/>
        <w:jc w:val="both"/>
        <w:rPr>
          <w:sz w:val="26"/>
          <w:szCs w:val="26"/>
        </w:rPr>
      </w:pPr>
      <w:r w:rsidRPr="003922C4">
        <w:rPr>
          <w:sz w:val="26"/>
          <w:szCs w:val="26"/>
        </w:rPr>
        <w:lastRenderedPageBreak/>
        <w:t xml:space="preserve">                                                                                                               Yes or No</w:t>
      </w:r>
    </w:p>
    <w:p w:rsidR="00B05172" w:rsidRPr="003922C4" w:rsidRDefault="00B05172" w:rsidP="00F944B8">
      <w:pPr>
        <w:pStyle w:val="NoSpacing"/>
        <w:spacing w:line="480" w:lineRule="auto"/>
        <w:jc w:val="both"/>
        <w:rPr>
          <w:sz w:val="26"/>
          <w:szCs w:val="26"/>
        </w:rPr>
      </w:pPr>
      <w:r w:rsidRPr="003922C4">
        <w:rPr>
          <w:sz w:val="26"/>
          <w:szCs w:val="26"/>
        </w:rPr>
        <w:t>Questi</w:t>
      </w:r>
      <w:r w:rsidR="00806BD7" w:rsidRPr="003922C4">
        <w:rPr>
          <w:sz w:val="26"/>
          <w:szCs w:val="26"/>
        </w:rPr>
        <w:t>on 3:</w:t>
      </w:r>
      <w:r w:rsidR="00806BD7" w:rsidRPr="003922C4">
        <w:rPr>
          <w:sz w:val="26"/>
          <w:szCs w:val="26"/>
        </w:rPr>
        <w:tab/>
        <w:t>If you answer question 2 “yes,”</w:t>
      </w:r>
      <w:r w:rsidRPr="003922C4">
        <w:rPr>
          <w:sz w:val="26"/>
          <w:szCs w:val="26"/>
        </w:rPr>
        <w:t xml:space="preserve"> then answer this question:</w:t>
      </w:r>
    </w:p>
    <w:p w:rsidR="00B05172" w:rsidRPr="003922C4" w:rsidRDefault="00B05172" w:rsidP="00F944B8">
      <w:pPr>
        <w:pStyle w:val="NoSpacing"/>
        <w:spacing w:line="480" w:lineRule="auto"/>
        <w:jc w:val="both"/>
        <w:rPr>
          <w:sz w:val="26"/>
          <w:szCs w:val="26"/>
        </w:rPr>
      </w:pPr>
      <w:r w:rsidRPr="003922C4">
        <w:rPr>
          <w:sz w:val="26"/>
          <w:szCs w:val="26"/>
        </w:rPr>
        <w:tab/>
      </w:r>
      <w:proofErr w:type="gramStart"/>
      <w:r w:rsidRPr="003922C4">
        <w:rPr>
          <w:sz w:val="26"/>
          <w:szCs w:val="26"/>
        </w:rPr>
        <w:t>Is (</w:t>
      </w:r>
      <w:r w:rsidRPr="003922C4">
        <w:rPr>
          <w:sz w:val="26"/>
          <w:szCs w:val="26"/>
          <w:u w:val="single"/>
        </w:rPr>
        <w:t>individual</w:t>
      </w:r>
      <w:r w:rsidRPr="003922C4">
        <w:rPr>
          <w:sz w:val="26"/>
          <w:szCs w:val="26"/>
        </w:rPr>
        <w:t>) in need of protective placement?</w:t>
      </w:r>
      <w:proofErr w:type="gramEnd"/>
    </w:p>
    <w:p w:rsidR="00B05172" w:rsidRPr="003922C4" w:rsidRDefault="00B05172" w:rsidP="00273145">
      <w:pPr>
        <w:pStyle w:val="NoSpacing"/>
        <w:tabs>
          <w:tab w:val="left" w:pos="5760"/>
        </w:tabs>
        <w:spacing w:line="480" w:lineRule="auto"/>
        <w:jc w:val="both"/>
        <w:rPr>
          <w:sz w:val="26"/>
          <w:szCs w:val="26"/>
        </w:rPr>
      </w:pPr>
      <w:r w:rsidRPr="003922C4">
        <w:rPr>
          <w:sz w:val="26"/>
          <w:szCs w:val="26"/>
        </w:rPr>
        <w:tab/>
        <w:t>Answer:</w:t>
      </w:r>
      <w:r w:rsidRPr="003922C4">
        <w:rPr>
          <w:sz w:val="26"/>
          <w:szCs w:val="26"/>
          <w:u w:val="single"/>
        </w:rPr>
        <w:t xml:space="preserve">                           </w:t>
      </w:r>
    </w:p>
    <w:p w:rsidR="00B05172" w:rsidRPr="003922C4" w:rsidRDefault="00B05172" w:rsidP="00273145">
      <w:pPr>
        <w:pStyle w:val="NoSpacing"/>
        <w:tabs>
          <w:tab w:val="left" w:pos="7200"/>
        </w:tabs>
        <w:spacing w:line="480" w:lineRule="auto"/>
        <w:jc w:val="both"/>
        <w:rPr>
          <w:sz w:val="26"/>
          <w:szCs w:val="26"/>
        </w:rPr>
      </w:pPr>
      <w:r w:rsidRPr="003922C4">
        <w:rPr>
          <w:sz w:val="26"/>
          <w:szCs w:val="26"/>
        </w:rPr>
        <w:t xml:space="preserve">                                                                                                               Yes or No</w:t>
      </w:r>
    </w:p>
    <w:p w:rsidR="00F944B8" w:rsidRPr="003922C4" w:rsidRDefault="00F944B8" w:rsidP="00F944B8">
      <w:pPr>
        <w:pStyle w:val="NoSpacing"/>
        <w:jc w:val="both"/>
        <w:rPr>
          <w:b/>
          <w:sz w:val="22"/>
          <w:szCs w:val="22"/>
        </w:rPr>
      </w:pPr>
    </w:p>
    <w:p w:rsidR="00F944B8" w:rsidRPr="003922C4" w:rsidRDefault="00F944B8" w:rsidP="00F944B8">
      <w:pPr>
        <w:pStyle w:val="NoSpacing"/>
        <w:jc w:val="both"/>
        <w:rPr>
          <w:b/>
          <w:sz w:val="22"/>
          <w:szCs w:val="22"/>
        </w:rPr>
      </w:pPr>
    </w:p>
    <w:p w:rsidR="00F944B8" w:rsidRPr="003922C4" w:rsidRDefault="00F944B8" w:rsidP="00F944B8">
      <w:pPr>
        <w:pStyle w:val="NoSpacing"/>
        <w:jc w:val="both"/>
        <w:rPr>
          <w:b/>
          <w:sz w:val="22"/>
          <w:szCs w:val="22"/>
        </w:rPr>
      </w:pPr>
    </w:p>
    <w:p w:rsidR="00F944B8" w:rsidRPr="003922C4" w:rsidRDefault="00F944B8" w:rsidP="00F944B8">
      <w:pPr>
        <w:pStyle w:val="NoSpacing"/>
        <w:jc w:val="both"/>
        <w:rPr>
          <w:b/>
          <w:sz w:val="22"/>
          <w:szCs w:val="22"/>
        </w:rPr>
      </w:pPr>
    </w:p>
    <w:p w:rsidR="00F944B8" w:rsidRPr="003922C4" w:rsidRDefault="00F944B8" w:rsidP="00F944B8">
      <w:pPr>
        <w:pStyle w:val="NoSpacing"/>
        <w:jc w:val="both"/>
        <w:rPr>
          <w:b/>
          <w:sz w:val="22"/>
          <w:szCs w:val="22"/>
        </w:rPr>
      </w:pPr>
      <w:r w:rsidRPr="003922C4">
        <w:rPr>
          <w:b/>
          <w:sz w:val="22"/>
          <w:szCs w:val="22"/>
        </w:rPr>
        <w:t>NOTES</w:t>
      </w:r>
    </w:p>
    <w:p w:rsidR="00F944B8" w:rsidRPr="003922C4" w:rsidRDefault="00F944B8" w:rsidP="00F944B8">
      <w:pPr>
        <w:pStyle w:val="NoSpacing"/>
        <w:jc w:val="both"/>
        <w:rPr>
          <w:b/>
          <w:sz w:val="22"/>
          <w:szCs w:val="22"/>
        </w:rPr>
      </w:pPr>
    </w:p>
    <w:p w:rsidR="00F944B8" w:rsidRPr="003922C4" w:rsidRDefault="00F944B8" w:rsidP="00F944B8">
      <w:pPr>
        <w:pStyle w:val="NoSpacing"/>
        <w:tabs>
          <w:tab w:val="left" w:pos="900"/>
        </w:tabs>
        <w:ind w:firstLine="450"/>
        <w:jc w:val="both"/>
        <w:rPr>
          <w:rFonts w:eastAsia="PMingLiU"/>
          <w:sz w:val="22"/>
          <w:szCs w:val="22"/>
        </w:rPr>
      </w:pPr>
      <w:r w:rsidRPr="003922C4">
        <w:rPr>
          <w:rStyle w:val="FootnoteReference"/>
          <w:rFonts w:eastAsia="PMingLiU"/>
          <w:sz w:val="22"/>
          <w:szCs w:val="22"/>
        </w:rPr>
        <w:footnoteRef/>
      </w:r>
      <w:r w:rsidRPr="003922C4">
        <w:rPr>
          <w:rFonts w:eastAsia="PMingLiU"/>
          <w:sz w:val="22"/>
          <w:szCs w:val="22"/>
        </w:rPr>
        <w:t xml:space="preserve">.   </w:t>
      </w:r>
      <w:r w:rsidRPr="003922C4">
        <w:rPr>
          <w:rFonts w:eastAsia="PMingLiU"/>
          <w:sz w:val="22"/>
          <w:szCs w:val="22"/>
        </w:rPr>
        <w:tab/>
        <w:t xml:space="preserve">Wis. Stat. </w:t>
      </w:r>
      <w:r w:rsidRPr="003922C4">
        <w:rPr>
          <w:sz w:val="22"/>
          <w:szCs w:val="22"/>
        </w:rPr>
        <w:t xml:space="preserve">§ 54.01(19). </w:t>
      </w:r>
    </w:p>
    <w:p w:rsidR="00F944B8" w:rsidRPr="003922C4" w:rsidRDefault="00F944B8" w:rsidP="00F944B8">
      <w:pPr>
        <w:pStyle w:val="NoSpacing"/>
        <w:jc w:val="both"/>
        <w:rPr>
          <w:b/>
          <w:sz w:val="22"/>
          <w:szCs w:val="22"/>
        </w:rPr>
      </w:pPr>
    </w:p>
    <w:p w:rsidR="00B05172" w:rsidRPr="003922C4" w:rsidRDefault="00B05172" w:rsidP="00F944B8">
      <w:pPr>
        <w:pStyle w:val="NoSpacing"/>
        <w:jc w:val="both"/>
        <w:rPr>
          <w:sz w:val="22"/>
          <w:szCs w:val="22"/>
        </w:rPr>
      </w:pPr>
      <w:r w:rsidRPr="003922C4">
        <w:rPr>
          <w:b/>
          <w:sz w:val="22"/>
          <w:szCs w:val="22"/>
        </w:rPr>
        <w:t>COMMENT</w:t>
      </w:r>
    </w:p>
    <w:p w:rsidR="00B05172" w:rsidRPr="003922C4" w:rsidRDefault="00B05172" w:rsidP="00F944B8">
      <w:pPr>
        <w:pStyle w:val="NoSpacing"/>
        <w:jc w:val="both"/>
        <w:rPr>
          <w:sz w:val="22"/>
          <w:szCs w:val="22"/>
        </w:rPr>
      </w:pPr>
    </w:p>
    <w:p w:rsidR="00B05172" w:rsidRPr="003922C4" w:rsidRDefault="00B05172" w:rsidP="00273145">
      <w:pPr>
        <w:pStyle w:val="NoSpacing"/>
        <w:ind w:firstLine="450"/>
        <w:jc w:val="both"/>
        <w:rPr>
          <w:sz w:val="22"/>
          <w:szCs w:val="22"/>
        </w:rPr>
      </w:pPr>
      <w:r w:rsidRPr="003922C4">
        <w:rPr>
          <w:sz w:val="22"/>
          <w:szCs w:val="22"/>
        </w:rPr>
        <w:t xml:space="preserve">This instruction </w:t>
      </w:r>
      <w:proofErr w:type="gramStart"/>
      <w:r w:rsidRPr="003922C4">
        <w:rPr>
          <w:sz w:val="22"/>
          <w:szCs w:val="22"/>
        </w:rPr>
        <w:t>was approved in 2006 and revised in 2009 and 2019</w:t>
      </w:r>
      <w:proofErr w:type="gramEnd"/>
      <w:r w:rsidR="00806BD7" w:rsidRPr="003922C4">
        <w:rPr>
          <w:sz w:val="22"/>
          <w:szCs w:val="22"/>
        </w:rPr>
        <w:t xml:space="preserve">. </w:t>
      </w:r>
      <w:r w:rsidRPr="003922C4">
        <w:rPr>
          <w:sz w:val="22"/>
          <w:szCs w:val="22"/>
        </w:rPr>
        <w:t xml:space="preserve">The comment </w:t>
      </w:r>
      <w:proofErr w:type="gramStart"/>
      <w:r w:rsidRPr="003922C4">
        <w:rPr>
          <w:sz w:val="22"/>
          <w:szCs w:val="22"/>
        </w:rPr>
        <w:t>was updated</w:t>
      </w:r>
      <w:proofErr w:type="gramEnd"/>
      <w:r w:rsidRPr="003922C4">
        <w:rPr>
          <w:sz w:val="22"/>
          <w:szCs w:val="22"/>
        </w:rPr>
        <w:t xml:space="preserve"> in 2012 and 2019.</w:t>
      </w:r>
      <w:r w:rsidR="00CE401A" w:rsidRPr="003922C4">
        <w:rPr>
          <w:sz w:val="22"/>
          <w:szCs w:val="22"/>
        </w:rPr>
        <w:t xml:space="preserve"> </w:t>
      </w:r>
      <w:proofErr w:type="gramStart"/>
      <w:r w:rsidR="00CE401A" w:rsidRPr="003922C4">
        <w:rPr>
          <w:sz w:val="22"/>
          <w:szCs w:val="22"/>
        </w:rPr>
        <w:t>This revision was approved by the Committee</w:t>
      </w:r>
      <w:proofErr w:type="gramEnd"/>
      <w:r w:rsidR="00CE401A" w:rsidRPr="003922C4">
        <w:rPr>
          <w:sz w:val="22"/>
          <w:szCs w:val="22"/>
        </w:rPr>
        <w:t xml:space="preserve"> in January 2025. </w:t>
      </w:r>
    </w:p>
    <w:p w:rsidR="00B05172" w:rsidRPr="003922C4" w:rsidRDefault="00B05172" w:rsidP="00F944B8">
      <w:pPr>
        <w:pStyle w:val="NoSpacing"/>
        <w:jc w:val="both"/>
        <w:rPr>
          <w:sz w:val="22"/>
          <w:szCs w:val="22"/>
        </w:rPr>
      </w:pPr>
    </w:p>
    <w:p w:rsidR="00B05172" w:rsidRPr="003922C4" w:rsidRDefault="00B05172" w:rsidP="00273145">
      <w:pPr>
        <w:pStyle w:val="NoSpacing"/>
        <w:ind w:firstLine="450"/>
        <w:jc w:val="both"/>
        <w:rPr>
          <w:sz w:val="22"/>
          <w:szCs w:val="22"/>
        </w:rPr>
      </w:pPr>
      <w:r w:rsidRPr="003922C4">
        <w:rPr>
          <w:sz w:val="22"/>
          <w:szCs w:val="22"/>
        </w:rPr>
        <w:t xml:space="preserve">A petition for guardianship of an incompetent person </w:t>
      </w:r>
      <w:proofErr w:type="gramStart"/>
      <w:r w:rsidRPr="003922C4">
        <w:rPr>
          <w:sz w:val="22"/>
          <w:szCs w:val="22"/>
        </w:rPr>
        <w:t>shall be heard</w:t>
      </w:r>
      <w:proofErr w:type="gramEnd"/>
      <w:r w:rsidRPr="003922C4">
        <w:rPr>
          <w:sz w:val="22"/>
          <w:szCs w:val="22"/>
        </w:rPr>
        <w:t xml:space="preserve"> prior to ordering protective pla</w:t>
      </w:r>
      <w:r w:rsidR="00F944B8" w:rsidRPr="003922C4">
        <w:rPr>
          <w:sz w:val="22"/>
          <w:szCs w:val="22"/>
        </w:rPr>
        <w:t xml:space="preserve">cement or protective services. </w:t>
      </w:r>
      <w:r w:rsidRPr="003922C4">
        <w:rPr>
          <w:sz w:val="22"/>
          <w:szCs w:val="22"/>
        </w:rPr>
        <w:t>Wis. Stat. § 55.075(3).</w:t>
      </w:r>
    </w:p>
    <w:p w:rsidR="00B05172" w:rsidRPr="003922C4" w:rsidRDefault="00B05172" w:rsidP="00F944B8">
      <w:pPr>
        <w:pStyle w:val="NoSpacing"/>
        <w:jc w:val="both"/>
        <w:rPr>
          <w:sz w:val="22"/>
          <w:szCs w:val="22"/>
        </w:rPr>
      </w:pPr>
    </w:p>
    <w:p w:rsidR="00B05172" w:rsidRPr="003922C4" w:rsidRDefault="00B05172" w:rsidP="00273145">
      <w:pPr>
        <w:pStyle w:val="NoSpacing"/>
        <w:ind w:firstLine="450"/>
        <w:jc w:val="both"/>
        <w:rPr>
          <w:sz w:val="22"/>
          <w:szCs w:val="22"/>
        </w:rPr>
      </w:pPr>
      <w:r w:rsidRPr="003922C4">
        <w:rPr>
          <w:sz w:val="22"/>
          <w:szCs w:val="22"/>
        </w:rPr>
        <w:t xml:space="preserve">The middle burden of proof (clear, satisfactory, and convincing) applies to the determination of incompetency and to the </w:t>
      </w:r>
      <w:r w:rsidR="00F944B8" w:rsidRPr="003922C4">
        <w:rPr>
          <w:sz w:val="22"/>
          <w:szCs w:val="22"/>
        </w:rPr>
        <w:t xml:space="preserve">need for protective placement. </w:t>
      </w:r>
      <w:r w:rsidRPr="003922C4">
        <w:rPr>
          <w:sz w:val="22"/>
          <w:szCs w:val="22"/>
        </w:rPr>
        <w:t>Wis. Stat. § 54.44(2) and § 55.10(4</w:t>
      </w:r>
      <w:proofErr w:type="gramStart"/>
      <w:r w:rsidRPr="003922C4">
        <w:rPr>
          <w:sz w:val="22"/>
          <w:szCs w:val="22"/>
        </w:rPr>
        <w:t>)(</w:t>
      </w:r>
      <w:proofErr w:type="gramEnd"/>
      <w:r w:rsidRPr="003922C4">
        <w:rPr>
          <w:sz w:val="22"/>
          <w:szCs w:val="22"/>
        </w:rPr>
        <w:t>d) .</w:t>
      </w:r>
    </w:p>
    <w:p w:rsidR="00B05172" w:rsidRPr="003922C4" w:rsidRDefault="00B05172" w:rsidP="00F944B8">
      <w:pPr>
        <w:pStyle w:val="NoSpacing"/>
        <w:jc w:val="both"/>
        <w:rPr>
          <w:sz w:val="22"/>
          <w:szCs w:val="22"/>
        </w:rPr>
      </w:pPr>
    </w:p>
    <w:p w:rsidR="00B05172" w:rsidRPr="003922C4" w:rsidRDefault="00B05172" w:rsidP="00273145">
      <w:pPr>
        <w:pStyle w:val="NoSpacing"/>
        <w:ind w:firstLine="450"/>
        <w:jc w:val="both"/>
        <w:rPr>
          <w:sz w:val="22"/>
          <w:szCs w:val="22"/>
        </w:rPr>
      </w:pPr>
      <w:r w:rsidRPr="003922C4">
        <w:rPr>
          <w:sz w:val="22"/>
          <w:szCs w:val="22"/>
        </w:rPr>
        <w:t>The terms “individual found incompetent,” “developmental disability,” “degenerative brain disorder,” “serious and persistent mental illness”), and “other like incapacities” are defined in Wis. Stat. §§ 54.01(16), 54.01(8), 54.01(6), 54.01(30), and 54.01(22) respectively.</w:t>
      </w:r>
    </w:p>
    <w:p w:rsidR="00B05172" w:rsidRPr="003922C4" w:rsidRDefault="00B05172" w:rsidP="00F944B8">
      <w:pPr>
        <w:pStyle w:val="NoSpacing"/>
        <w:jc w:val="both"/>
        <w:rPr>
          <w:sz w:val="22"/>
          <w:szCs w:val="22"/>
        </w:rPr>
      </w:pPr>
    </w:p>
    <w:p w:rsidR="00B05172" w:rsidRPr="003922C4" w:rsidRDefault="00B05172" w:rsidP="00273145">
      <w:pPr>
        <w:pStyle w:val="NoSpacing"/>
        <w:ind w:firstLine="450"/>
        <w:jc w:val="both"/>
        <w:rPr>
          <w:sz w:val="22"/>
          <w:szCs w:val="22"/>
        </w:rPr>
      </w:pPr>
      <w:r w:rsidRPr="003922C4">
        <w:rPr>
          <w:sz w:val="22"/>
          <w:szCs w:val="22"/>
        </w:rPr>
        <w:t xml:space="preserve">The second and third verdict questions </w:t>
      </w:r>
      <w:proofErr w:type="gramStart"/>
      <w:r w:rsidRPr="003922C4">
        <w:rPr>
          <w:sz w:val="22"/>
          <w:szCs w:val="22"/>
        </w:rPr>
        <w:t>are based</w:t>
      </w:r>
      <w:proofErr w:type="gramEnd"/>
      <w:r w:rsidRPr="003922C4">
        <w:rPr>
          <w:sz w:val="22"/>
          <w:szCs w:val="22"/>
        </w:rPr>
        <w:t xml:space="preserve"> on the findings required to establish the </w:t>
      </w:r>
      <w:r w:rsidR="00F944B8" w:rsidRPr="003922C4">
        <w:rPr>
          <w:sz w:val="22"/>
          <w:szCs w:val="22"/>
        </w:rPr>
        <w:t xml:space="preserve">need for protective placement. </w:t>
      </w:r>
      <w:r w:rsidRPr="003922C4">
        <w:rPr>
          <w:sz w:val="22"/>
          <w:szCs w:val="22"/>
        </w:rPr>
        <w:t>Wis. Stat. § 55.08(1).</w:t>
      </w:r>
    </w:p>
    <w:p w:rsidR="00B05172" w:rsidRPr="003922C4" w:rsidRDefault="00B05172" w:rsidP="00F944B8">
      <w:pPr>
        <w:pStyle w:val="NoSpacing"/>
        <w:jc w:val="both"/>
        <w:rPr>
          <w:sz w:val="22"/>
          <w:szCs w:val="22"/>
        </w:rPr>
      </w:pPr>
    </w:p>
    <w:p w:rsidR="00B05172" w:rsidRPr="003922C4" w:rsidRDefault="00F944B8" w:rsidP="00273145">
      <w:pPr>
        <w:pStyle w:val="NoSpacing"/>
        <w:ind w:firstLine="450"/>
        <w:jc w:val="both"/>
        <w:rPr>
          <w:sz w:val="22"/>
          <w:szCs w:val="22"/>
        </w:rPr>
      </w:pPr>
      <w:r w:rsidRPr="003922C4">
        <w:rPr>
          <w:sz w:val="22"/>
          <w:szCs w:val="22"/>
        </w:rPr>
        <w:t>Alzheimer's disease is a “degenerative brain disorder”</w:t>
      </w:r>
      <w:r w:rsidR="00B05172" w:rsidRPr="003922C4">
        <w:rPr>
          <w:sz w:val="22"/>
          <w:szCs w:val="22"/>
        </w:rPr>
        <w:t xml:space="preserve"> and does not fall within the definition of </w:t>
      </w:r>
      <w:r w:rsidR="00CE401A" w:rsidRPr="003922C4">
        <w:rPr>
          <w:sz w:val="22"/>
          <w:szCs w:val="22"/>
        </w:rPr>
        <w:t xml:space="preserve">a mental illness under Ch. 51. </w:t>
      </w:r>
      <w:r w:rsidR="00B05172" w:rsidRPr="003922C4">
        <w:rPr>
          <w:sz w:val="22"/>
          <w:szCs w:val="22"/>
        </w:rPr>
        <w:t xml:space="preserve">Alzheimer's </w:t>
      </w:r>
      <w:proofErr w:type="gramStart"/>
      <w:r w:rsidR="00B05172" w:rsidRPr="003922C4">
        <w:rPr>
          <w:sz w:val="22"/>
          <w:szCs w:val="22"/>
        </w:rPr>
        <w:t>is properly addressed</w:t>
      </w:r>
      <w:proofErr w:type="gramEnd"/>
      <w:r w:rsidR="00B05172" w:rsidRPr="003922C4">
        <w:rPr>
          <w:sz w:val="22"/>
          <w:szCs w:val="22"/>
        </w:rPr>
        <w:t xml:space="preserve"> under the provisions o</w:t>
      </w:r>
      <w:r w:rsidR="00CE401A" w:rsidRPr="003922C4">
        <w:rPr>
          <w:sz w:val="22"/>
          <w:szCs w:val="22"/>
        </w:rPr>
        <w:t xml:space="preserve">f Ch. 55. </w:t>
      </w:r>
      <w:r w:rsidRPr="003922C4">
        <w:rPr>
          <w:sz w:val="22"/>
          <w:szCs w:val="22"/>
        </w:rPr>
        <w:t>Ch. 51 provides for “active”</w:t>
      </w:r>
      <w:r w:rsidR="00B05172" w:rsidRPr="003922C4">
        <w:rPr>
          <w:sz w:val="22"/>
          <w:szCs w:val="22"/>
        </w:rPr>
        <w:t xml:space="preserve"> treatment for those who are proper subjects for treatment while Ch. 55 provides for residential care and custody of those persons with mental disabilities, such as A</w:t>
      </w:r>
      <w:r w:rsidRPr="003922C4">
        <w:rPr>
          <w:sz w:val="22"/>
          <w:szCs w:val="22"/>
        </w:rPr>
        <w:t>lzheimer’</w:t>
      </w:r>
      <w:r w:rsidR="00B05172" w:rsidRPr="003922C4">
        <w:rPr>
          <w:sz w:val="22"/>
          <w:szCs w:val="22"/>
        </w:rPr>
        <w:t>s, t</w:t>
      </w:r>
      <w:r w:rsidRPr="003922C4">
        <w:rPr>
          <w:sz w:val="22"/>
          <w:szCs w:val="22"/>
        </w:rPr>
        <w:t>hat are likely to be permanent.</w:t>
      </w:r>
      <w:r w:rsidR="00B05172" w:rsidRPr="003922C4">
        <w:rPr>
          <w:sz w:val="22"/>
          <w:szCs w:val="22"/>
        </w:rPr>
        <w:t xml:space="preserve"> </w:t>
      </w:r>
      <w:r w:rsidR="00B05172" w:rsidRPr="003922C4">
        <w:rPr>
          <w:sz w:val="22"/>
          <w:szCs w:val="22"/>
          <w:u w:val="single"/>
        </w:rPr>
        <w:t>Fond du Lac County v. Helen E.F.</w:t>
      </w:r>
      <w:r w:rsidR="00B05172" w:rsidRPr="003922C4">
        <w:rPr>
          <w:sz w:val="22"/>
          <w:szCs w:val="22"/>
        </w:rPr>
        <w:t>, 2012 WI 50, 340 Wis.2d 500, 814 N.W.2d 179.</w:t>
      </w:r>
    </w:p>
    <w:sectPr w:rsidR="00B05172" w:rsidRPr="003922C4" w:rsidSect="004F62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172" w:rsidRDefault="00B05172" w:rsidP="00B05172">
      <w:r>
        <w:separator/>
      </w:r>
    </w:p>
  </w:endnote>
  <w:endnote w:type="continuationSeparator" w:id="0">
    <w:p w:rsidR="00B05172" w:rsidRDefault="00B05172" w:rsidP="00B0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EF" w:rsidRDefault="00C958EF" w:rsidP="00C958EF">
    <w:pPr>
      <w:pStyle w:val="Footer"/>
      <w:jc w:val="both"/>
      <w:rPr>
        <w:rFonts w:ascii="Arial" w:hAnsi="Arial" w:cs="Arial"/>
        <w:sz w:val="20"/>
        <w:szCs w:val="20"/>
      </w:rPr>
    </w:pPr>
  </w:p>
  <w:p w:rsidR="00C958EF" w:rsidRPr="00C958EF" w:rsidRDefault="00C958EF" w:rsidP="00C958EF">
    <w:pPr>
      <w:pStyle w:val="Footer"/>
      <w:jc w:val="both"/>
      <w:rPr>
        <w:rFonts w:ascii="Arial" w:hAnsi="Arial" w:cs="Arial"/>
        <w:sz w:val="20"/>
        <w:szCs w:val="20"/>
      </w:rPr>
    </w:pPr>
    <w:r w:rsidRPr="00C958EF">
      <w:rPr>
        <w:rFonts w:ascii="Arial" w:hAnsi="Arial" w:cs="Arial"/>
        <w:sz w:val="20"/>
        <w:szCs w:val="20"/>
      </w:rPr>
      <w:t>Wisconsin C</w:t>
    </w:r>
    <w:r w:rsidR="00C33527">
      <w:rPr>
        <w:rFonts w:ascii="Arial" w:hAnsi="Arial" w:cs="Arial"/>
        <w:sz w:val="20"/>
        <w:szCs w:val="20"/>
      </w:rPr>
      <w:t>ourt System, 2</w:t>
    </w:r>
    <w:r w:rsidR="003922C4">
      <w:rPr>
        <w:rFonts w:ascii="Arial" w:hAnsi="Arial" w:cs="Arial"/>
        <w:sz w:val="20"/>
        <w:szCs w:val="20"/>
      </w:rPr>
      <w:t>/2025</w:t>
    </w:r>
    <w:r w:rsidR="003922C4">
      <w:rPr>
        <w:rFonts w:ascii="Arial" w:hAnsi="Arial" w:cs="Arial"/>
        <w:sz w:val="20"/>
        <w:szCs w:val="20"/>
      </w:rPr>
      <w:tab/>
    </w:r>
    <w:r w:rsidR="003922C4">
      <w:rPr>
        <w:rFonts w:ascii="Arial" w:hAnsi="Arial" w:cs="Arial"/>
        <w:sz w:val="20"/>
        <w:szCs w:val="20"/>
      </w:rPr>
      <w:tab/>
      <w:t>(Release No. 58</w:t>
    </w:r>
    <w:r w:rsidRPr="00C958EF">
      <w:rPr>
        <w:rFonts w:ascii="Arial" w:hAnsi="Arial" w:cs="Arial"/>
        <w:sz w:val="20"/>
        <w:szCs w:val="20"/>
      </w:rPr>
      <w:t>)</w:t>
    </w:r>
  </w:p>
  <w:p w:rsidR="00C958EF" w:rsidRPr="00C958EF" w:rsidRDefault="00367A05">
    <w:pPr>
      <w:pStyle w:val="Footer"/>
      <w:jc w:val="center"/>
      <w:rPr>
        <w:rFonts w:ascii="Arial" w:hAnsi="Arial" w:cs="Arial"/>
        <w:sz w:val="20"/>
        <w:szCs w:val="20"/>
      </w:rPr>
    </w:pPr>
    <w:sdt>
      <w:sdtPr>
        <w:rPr>
          <w:rFonts w:ascii="Arial" w:hAnsi="Arial" w:cs="Arial"/>
          <w:sz w:val="20"/>
          <w:szCs w:val="20"/>
        </w:rPr>
        <w:id w:val="-1746640382"/>
        <w:docPartObj>
          <w:docPartGallery w:val="Page Numbers (Bottom of Page)"/>
          <w:docPartUnique/>
        </w:docPartObj>
      </w:sdtPr>
      <w:sdtEndPr>
        <w:rPr>
          <w:noProof/>
        </w:rPr>
      </w:sdtEndPr>
      <w:sdtContent>
        <w:r w:rsidR="00C958EF" w:rsidRPr="00C958EF">
          <w:rPr>
            <w:rFonts w:ascii="Arial" w:hAnsi="Arial" w:cs="Arial"/>
            <w:sz w:val="20"/>
            <w:szCs w:val="20"/>
          </w:rPr>
          <w:fldChar w:fldCharType="begin"/>
        </w:r>
        <w:r w:rsidR="00C958EF" w:rsidRPr="00C958EF">
          <w:rPr>
            <w:rFonts w:ascii="Arial" w:hAnsi="Arial" w:cs="Arial"/>
            <w:sz w:val="20"/>
            <w:szCs w:val="20"/>
          </w:rPr>
          <w:instrText xml:space="preserve"> PAGE   \* MERGEFORMAT </w:instrText>
        </w:r>
        <w:r w:rsidR="00C958EF" w:rsidRPr="00C958EF">
          <w:rPr>
            <w:rFonts w:ascii="Arial" w:hAnsi="Arial" w:cs="Arial"/>
            <w:sz w:val="20"/>
            <w:szCs w:val="20"/>
          </w:rPr>
          <w:fldChar w:fldCharType="separate"/>
        </w:r>
        <w:r>
          <w:rPr>
            <w:rFonts w:ascii="Arial" w:hAnsi="Arial" w:cs="Arial"/>
            <w:noProof/>
            <w:sz w:val="20"/>
            <w:szCs w:val="20"/>
          </w:rPr>
          <w:t>1</w:t>
        </w:r>
        <w:r w:rsidR="00C958EF" w:rsidRPr="00C958EF">
          <w:rPr>
            <w:rFonts w:ascii="Arial" w:hAnsi="Arial" w:cs="Arial"/>
            <w:noProof/>
            <w:sz w:val="20"/>
            <w:szCs w:val="20"/>
          </w:rPr>
          <w:fldChar w:fldCharType="end"/>
        </w:r>
      </w:sdtContent>
    </w:sdt>
  </w:p>
  <w:p w:rsidR="00C958EF" w:rsidRDefault="00C95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172" w:rsidRDefault="00B05172" w:rsidP="00B05172">
      <w:r>
        <w:separator/>
      </w:r>
    </w:p>
  </w:footnote>
  <w:footnote w:type="continuationSeparator" w:id="0">
    <w:p w:rsidR="00B05172" w:rsidRDefault="00B05172" w:rsidP="00B0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172" w:rsidRDefault="00B05172" w:rsidP="00B05172">
    <w:pPr>
      <w:tabs>
        <w:tab w:val="center" w:pos="4680"/>
        <w:tab w:val="right" w:pos="9360"/>
      </w:tabs>
      <w:jc w:val="both"/>
      <w:rPr>
        <w:rFonts w:ascii="Arial" w:hAnsi="Arial"/>
        <w:b/>
        <w:sz w:val="28"/>
      </w:rPr>
    </w:pPr>
  </w:p>
  <w:p w:rsidR="00B05172" w:rsidRDefault="00B05172" w:rsidP="00B05172">
    <w:pPr>
      <w:tabs>
        <w:tab w:val="center" w:pos="4680"/>
        <w:tab w:val="right" w:pos="9360"/>
      </w:tabs>
      <w:jc w:val="both"/>
      <w:rPr>
        <w:rFonts w:ascii="Arial" w:hAnsi="Arial"/>
        <w:b/>
        <w:sz w:val="28"/>
      </w:rPr>
    </w:pPr>
    <w:r w:rsidRPr="00B05172">
      <w:rPr>
        <w:rFonts w:ascii="Arial" w:hAnsi="Arial"/>
        <w:b/>
        <w:sz w:val="28"/>
      </w:rPr>
      <w:t>7060</w:t>
    </w:r>
    <w:r w:rsidRPr="00B05172">
      <w:rPr>
        <w:rFonts w:ascii="Arial" w:hAnsi="Arial"/>
        <w:b/>
        <w:sz w:val="28"/>
      </w:rPr>
      <w:tab/>
      <w:t>WIS JI-CIVIL</w:t>
    </w:r>
    <w:r w:rsidRPr="00B05172">
      <w:rPr>
        <w:rFonts w:ascii="Arial" w:hAnsi="Arial"/>
        <w:b/>
        <w:sz w:val="28"/>
      </w:rPr>
      <w:tab/>
      <w:t>7060</w:t>
    </w:r>
  </w:p>
  <w:p w:rsidR="00B05172" w:rsidRDefault="00B05172" w:rsidP="00B05172">
    <w:pPr>
      <w:tabs>
        <w:tab w:val="center" w:pos="4680"/>
        <w:tab w:val="right" w:pos="9360"/>
      </w:tabs>
      <w:jc w:val="both"/>
      <w:rPr>
        <w:rFonts w:ascii="Arial" w:hAnsi="Arial"/>
        <w:b/>
        <w:sz w:val="28"/>
      </w:rPr>
    </w:pPr>
  </w:p>
  <w:p w:rsidR="00B05172" w:rsidRPr="00B05172" w:rsidRDefault="00B05172" w:rsidP="00B05172">
    <w:pPr>
      <w:tabs>
        <w:tab w:val="center" w:pos="4680"/>
        <w:tab w:val="right" w:pos="9360"/>
      </w:tabs>
      <w:jc w:val="both"/>
      <w:rPr>
        <w:rFonts w:ascii="Arial" w:hAnsi="Arial"/>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E2584"/>
    <w:multiLevelType w:val="hybridMultilevel"/>
    <w:tmpl w:val="4B52FE38"/>
    <w:lvl w:ilvl="0" w:tplc="66B6D7F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172"/>
    <w:rsid w:val="00273145"/>
    <w:rsid w:val="002F76B4"/>
    <w:rsid w:val="00367A05"/>
    <w:rsid w:val="003922C4"/>
    <w:rsid w:val="004F6222"/>
    <w:rsid w:val="00806BD7"/>
    <w:rsid w:val="00B05172"/>
    <w:rsid w:val="00B47E84"/>
    <w:rsid w:val="00BF1B08"/>
    <w:rsid w:val="00C33527"/>
    <w:rsid w:val="00C958EF"/>
    <w:rsid w:val="00CB6D2A"/>
    <w:rsid w:val="00CD2714"/>
    <w:rsid w:val="00CE401A"/>
    <w:rsid w:val="00D415E8"/>
    <w:rsid w:val="00DA4020"/>
    <w:rsid w:val="00E073FF"/>
    <w:rsid w:val="00F37B5C"/>
    <w:rsid w:val="00F9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9EF9B-360E-479C-9488-0874C6CC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172"/>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172"/>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5172"/>
  </w:style>
  <w:style w:type="paragraph" w:styleId="Footer">
    <w:name w:val="footer"/>
    <w:basedOn w:val="Normal"/>
    <w:link w:val="FooterChar"/>
    <w:uiPriority w:val="99"/>
    <w:unhideWhenUsed/>
    <w:rsid w:val="00B05172"/>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5172"/>
  </w:style>
  <w:style w:type="character" w:styleId="LineNumber">
    <w:name w:val="line number"/>
    <w:basedOn w:val="DefaultParagraphFont"/>
    <w:uiPriority w:val="99"/>
    <w:semiHidden/>
    <w:unhideWhenUsed/>
    <w:rsid w:val="00B05172"/>
  </w:style>
  <w:style w:type="paragraph" w:styleId="NoSpacing">
    <w:name w:val="No Spacing"/>
    <w:uiPriority w:val="1"/>
    <w:qFormat/>
    <w:rsid w:val="00B05172"/>
    <w:pPr>
      <w:widowControl w:val="0"/>
      <w:spacing w:after="0" w:line="240" w:lineRule="auto"/>
    </w:pPr>
    <w:rPr>
      <w:rFonts w:ascii="Times New Roman" w:eastAsia="Times New Roman" w:hAnsi="Times New Roman" w:cs="Times New Roman"/>
      <w:sz w:val="24"/>
      <w:szCs w:val="20"/>
    </w:rPr>
  </w:style>
  <w:style w:type="character" w:styleId="FootnoteReference">
    <w:name w:val="footnote reference"/>
    <w:uiPriority w:val="99"/>
    <w:rsid w:val="00B0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D5CC0-E869-4074-ADED-C60F66BE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4</cp:revision>
  <cp:lastPrinted>2025-03-05T06:04:00Z</cp:lastPrinted>
  <dcterms:created xsi:type="dcterms:W3CDTF">2025-01-22T16:30:00Z</dcterms:created>
  <dcterms:modified xsi:type="dcterms:W3CDTF">2025-03-05T06:04:00Z</dcterms:modified>
</cp:coreProperties>
</file>