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F3" w:rsidRDefault="00183BF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1501</w:t>
      </w:r>
      <w:r>
        <w:rPr>
          <w:rFonts w:ascii="Times New Roman" w:hAnsi="Times New Roman"/>
          <w:b/>
          <w:bCs/>
          <w:sz w:val="26"/>
          <w:szCs w:val="26"/>
        </w:rPr>
        <w:tab/>
        <w:t>CAUSE: NORMAL RESPONSE</w:t>
      </w:r>
    </w:p>
    <w:p w:rsidR="00183BF3" w:rsidRDefault="00183BF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183BF3" w:rsidRDefault="00183BF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183BF3" w:rsidRDefault="00183BF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a person's negligence creates a situation that triggers an act by (another person) (an animal) which is a normal response to the situation created by the negligence, you may find that any injuries that result from the responsive act were caused by the original negligence.</w:t>
      </w:r>
    </w:p>
    <w:p w:rsidR="00183BF3" w:rsidRDefault="00183BF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must decide whether an act causing any (</w:t>
      </w:r>
      <w:r>
        <w:rPr>
          <w:rFonts w:ascii="Times New Roman" w:hAnsi="Times New Roman"/>
          <w:sz w:val="26"/>
          <w:szCs w:val="26"/>
          <w:u w:val="single"/>
        </w:rPr>
        <w:t>plaintiff</w:t>
      </w:r>
      <w:r>
        <w:rPr>
          <w:rFonts w:ascii="Times New Roman" w:hAnsi="Times New Roman"/>
          <w:sz w:val="26"/>
          <w:szCs w:val="26"/>
        </w:rPr>
        <w:t>)'s injuries was a normal response to the situation created by the original negligence and, whether injuries, therefore, should be attributed to that negligence.</w:t>
      </w:r>
    </w:p>
    <w:p w:rsidR="00183BF3" w:rsidRDefault="00183BF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jc w:val="both"/>
        <w:rPr>
          <w:rFonts w:ascii="Times New Roman" w:hAnsi="Times New Roman"/>
          <w:sz w:val="26"/>
          <w:szCs w:val="26"/>
        </w:rPr>
      </w:pPr>
    </w:p>
    <w:p w:rsidR="00183BF3" w:rsidRDefault="00183BF3" w:rsidP="00A448D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183BF3" w:rsidSect="00183BF3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30" w:rsidRDefault="00614430" w:rsidP="00183BF3">
      <w:r>
        <w:separator/>
      </w:r>
    </w:p>
  </w:endnote>
  <w:endnote w:type="continuationSeparator" w:id="0">
    <w:p w:rsidR="00614430" w:rsidRDefault="00614430" w:rsidP="0018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D3" w:rsidRDefault="00A448D3" w:rsidP="00A448D3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©1998</w:t>
    </w:r>
    <w:r>
      <w:rPr>
        <w:rFonts w:ascii="Arial" w:hAnsi="Arial"/>
        <w:sz w:val="20"/>
      </w:rPr>
      <w:t>, Regents, Univ. of Wis.</w:t>
    </w:r>
  </w:p>
  <w:p w:rsidR="00183BF3" w:rsidRPr="00A448D3" w:rsidRDefault="00A448D3" w:rsidP="00A448D3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D359D4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30" w:rsidRDefault="00614430" w:rsidP="00183BF3">
      <w:r>
        <w:separator/>
      </w:r>
    </w:p>
  </w:footnote>
  <w:footnote w:type="continuationSeparator" w:id="0">
    <w:p w:rsidR="00614430" w:rsidRDefault="00614430" w:rsidP="0018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F3" w:rsidRDefault="00183BF3">
    <w:pPr>
      <w:jc w:val="both"/>
      <w:rPr>
        <w:rFonts w:ascii="Arial" w:hAnsi="Arial" w:cs="Arial"/>
        <w:sz w:val="28"/>
        <w:szCs w:val="28"/>
      </w:rPr>
    </w:pPr>
  </w:p>
  <w:p w:rsidR="00183BF3" w:rsidRDefault="00183BF3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1501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1501</w:t>
    </w:r>
  </w:p>
  <w:p w:rsidR="00183BF3" w:rsidRDefault="00183BF3">
    <w:pPr>
      <w:jc w:val="both"/>
      <w:rPr>
        <w:rFonts w:ascii="Arial" w:hAnsi="Arial" w:cs="Arial"/>
        <w:sz w:val="28"/>
        <w:szCs w:val="28"/>
      </w:rPr>
    </w:pPr>
  </w:p>
  <w:p w:rsidR="00183BF3" w:rsidRDefault="00183BF3">
    <w:pPr>
      <w:jc w:val="both"/>
      <w:rPr>
        <w:rFonts w:ascii="Arial" w:hAnsi="Arial" w:cs="Arial"/>
        <w:sz w:val="28"/>
        <w:szCs w:val="28"/>
      </w:rPr>
    </w:pPr>
  </w:p>
  <w:p w:rsidR="00183BF3" w:rsidRDefault="00183BF3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F3"/>
    <w:rsid w:val="000F3C57"/>
    <w:rsid w:val="00183BF3"/>
    <w:rsid w:val="00614430"/>
    <w:rsid w:val="0062055B"/>
    <w:rsid w:val="00811DC7"/>
    <w:rsid w:val="00A448D3"/>
    <w:rsid w:val="00D359D4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AC063E"/>
  <w14:defaultImageDpi w14:val="0"/>
  <w15:docId w15:val="{739640C5-FA7E-487A-A3C5-ACA4253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8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8D3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8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8D3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2021-12-15T02:52:00Z</dcterms:created>
  <dcterms:modified xsi:type="dcterms:W3CDTF">2021-12-15T02:52:00Z</dcterms:modified>
</cp:coreProperties>
</file>