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783" w:rsidRDefault="000142B4" w:rsidP="0007492B">
      <w:pPr>
        <w:widowControl/>
        <w:tabs>
          <w:tab w:val="left" w:pos="936"/>
          <w:tab w:val="left" w:pos="1440"/>
          <w:tab w:val="left" w:pos="2160"/>
          <w:tab w:val="left" w:pos="2880"/>
          <w:tab w:val="left" w:pos="3600"/>
          <w:tab w:val="left" w:pos="4320"/>
          <w:tab w:val="left" w:pos="5040"/>
          <w:tab w:val="left" w:pos="5760"/>
        </w:tabs>
        <w:ind w:left="936" w:hanging="936"/>
        <w:rPr>
          <w:sz w:val="26"/>
          <w:szCs w:val="26"/>
        </w:rPr>
      </w:pPr>
      <w:r>
        <w:rPr>
          <w:b/>
          <w:bCs/>
          <w:sz w:val="26"/>
          <w:szCs w:val="26"/>
        </w:rPr>
        <w:t>2725</w:t>
      </w:r>
      <w:r w:rsidR="00864783">
        <w:rPr>
          <w:b/>
          <w:bCs/>
          <w:sz w:val="26"/>
          <w:szCs w:val="26"/>
        </w:rPr>
        <w:tab/>
      </w:r>
      <w:r w:rsidRPr="000142B4">
        <w:rPr>
          <w:b/>
          <w:bCs/>
          <w:sz w:val="26"/>
          <w:szCs w:val="26"/>
        </w:rPr>
        <w:t>INTENTIONAL INFLICTION OF EMOTIONAL DISTRESS</w:t>
      </w:r>
    </w:p>
    <w:p w:rsidR="00864783" w:rsidRDefault="00864783" w:rsidP="0007492B">
      <w:pPr>
        <w:widowControl/>
        <w:tabs>
          <w:tab w:val="left" w:pos="720"/>
          <w:tab w:val="left" w:pos="1440"/>
          <w:tab w:val="left" w:pos="2160"/>
          <w:tab w:val="left" w:pos="2880"/>
          <w:tab w:val="left" w:pos="3600"/>
          <w:tab w:val="left" w:pos="4320"/>
          <w:tab w:val="left" w:pos="5040"/>
          <w:tab w:val="left" w:pos="5760"/>
        </w:tabs>
        <w:rPr>
          <w:sz w:val="26"/>
          <w:szCs w:val="26"/>
        </w:rPr>
      </w:pPr>
      <w:bookmarkStart w:id="0" w:name="QuickMark"/>
      <w:bookmarkEnd w:id="0"/>
    </w:p>
    <w:p w:rsidR="005062F0" w:rsidRDefault="005062F0" w:rsidP="005062F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19" w:lineRule="auto"/>
        <w:ind w:firstLine="720"/>
        <w:jc w:val="both"/>
        <w:rPr>
          <w:sz w:val="26"/>
          <w:szCs w:val="26"/>
        </w:rPr>
      </w:pPr>
      <w:r>
        <w:rPr>
          <w:sz w:val="26"/>
          <w:szCs w:val="26"/>
        </w:rPr>
        <w:t>A person may recover damages for the intentional infliction of severe emotional distress upon him or her by another.</w:t>
      </w:r>
    </w:p>
    <w:p w:rsidR="005062F0" w:rsidRDefault="005062F0" w:rsidP="005062F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19" w:lineRule="auto"/>
        <w:ind w:firstLine="720"/>
        <w:jc w:val="both"/>
        <w:rPr>
          <w:sz w:val="26"/>
          <w:szCs w:val="26"/>
        </w:rPr>
      </w:pPr>
      <w:r>
        <w:rPr>
          <w:sz w:val="26"/>
          <w:szCs w:val="26"/>
        </w:rPr>
        <w:t>A person who by extreme and outrageous conduct intentionally causes emotional distress to another is liable to that person if the resulting emotional distress is severe.</w:t>
      </w:r>
    </w:p>
    <w:p w:rsidR="005062F0" w:rsidRDefault="005062F0" w:rsidP="005062F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19" w:lineRule="auto"/>
        <w:ind w:firstLine="720"/>
        <w:jc w:val="both"/>
        <w:rPr>
          <w:sz w:val="26"/>
          <w:szCs w:val="26"/>
        </w:rPr>
      </w:pPr>
      <w:r>
        <w:rPr>
          <w:sz w:val="26"/>
          <w:szCs w:val="26"/>
        </w:rPr>
        <w:t>Four factors must be established for an injured person to recover:</w:t>
      </w:r>
    </w:p>
    <w:p w:rsidR="005062F0" w:rsidRDefault="005062F0" w:rsidP="005062F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19" w:lineRule="auto"/>
        <w:ind w:left="1440" w:hanging="720"/>
        <w:jc w:val="both"/>
        <w:rPr>
          <w:sz w:val="26"/>
          <w:szCs w:val="26"/>
        </w:rPr>
      </w:pPr>
      <w:r>
        <w:rPr>
          <w:sz w:val="26"/>
          <w:szCs w:val="26"/>
        </w:rPr>
        <w:t>1.</w:t>
      </w:r>
      <w:r>
        <w:rPr>
          <w:sz w:val="26"/>
          <w:szCs w:val="26"/>
        </w:rPr>
        <w:tab/>
        <w:t>That the conduct was intended to cause emotional distress,</w:t>
      </w:r>
    </w:p>
    <w:p w:rsidR="005062F0" w:rsidRDefault="005062F0" w:rsidP="005062F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19" w:lineRule="auto"/>
        <w:ind w:left="1440" w:hanging="720"/>
        <w:jc w:val="both"/>
        <w:rPr>
          <w:sz w:val="26"/>
          <w:szCs w:val="26"/>
        </w:rPr>
      </w:pPr>
      <w:r>
        <w:rPr>
          <w:sz w:val="26"/>
          <w:szCs w:val="26"/>
        </w:rPr>
        <w:t>2.</w:t>
      </w:r>
      <w:r>
        <w:rPr>
          <w:sz w:val="26"/>
          <w:szCs w:val="26"/>
        </w:rPr>
        <w:tab/>
        <w:t>That the conduct was extreme and outrageous,</w:t>
      </w:r>
    </w:p>
    <w:p w:rsidR="005062F0" w:rsidRDefault="005062F0" w:rsidP="005062F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19" w:lineRule="auto"/>
        <w:ind w:left="1440" w:hanging="720"/>
        <w:jc w:val="both"/>
        <w:rPr>
          <w:sz w:val="26"/>
          <w:szCs w:val="26"/>
        </w:rPr>
      </w:pPr>
      <w:r>
        <w:rPr>
          <w:sz w:val="26"/>
          <w:szCs w:val="26"/>
        </w:rPr>
        <w:t>3.</w:t>
      </w:r>
      <w:r>
        <w:rPr>
          <w:sz w:val="26"/>
          <w:szCs w:val="26"/>
        </w:rPr>
        <w:tab/>
        <w:t>That the conduct was a cause of the person</w:t>
      </w:r>
      <w:r w:rsidR="00A8497F">
        <w:rPr>
          <w:sz w:val="26"/>
          <w:szCs w:val="26"/>
        </w:rPr>
        <w:t>’</w:t>
      </w:r>
      <w:r>
        <w:rPr>
          <w:sz w:val="26"/>
          <w:szCs w:val="26"/>
        </w:rPr>
        <w:t>s emotional distress, and</w:t>
      </w:r>
    </w:p>
    <w:p w:rsidR="005062F0" w:rsidRDefault="005062F0" w:rsidP="005062F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19" w:lineRule="auto"/>
        <w:ind w:left="1440" w:hanging="720"/>
        <w:jc w:val="both"/>
        <w:rPr>
          <w:sz w:val="26"/>
          <w:szCs w:val="26"/>
        </w:rPr>
      </w:pPr>
      <w:r>
        <w:rPr>
          <w:sz w:val="26"/>
          <w:szCs w:val="26"/>
        </w:rPr>
        <w:t>4.</w:t>
      </w:r>
      <w:r>
        <w:rPr>
          <w:sz w:val="26"/>
          <w:szCs w:val="26"/>
        </w:rPr>
        <w:tab/>
        <w:t>That the emotional distress was extreme and disabling.</w:t>
      </w:r>
    </w:p>
    <w:p w:rsidR="005062F0" w:rsidRDefault="005062F0" w:rsidP="005062F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19" w:lineRule="auto"/>
        <w:ind w:firstLine="720"/>
        <w:jc w:val="both"/>
        <w:rPr>
          <w:sz w:val="26"/>
          <w:szCs w:val="26"/>
        </w:rPr>
      </w:pPr>
      <w:r>
        <w:rPr>
          <w:sz w:val="26"/>
          <w:szCs w:val="26"/>
        </w:rPr>
        <w:t>For a person</w:t>
      </w:r>
      <w:r w:rsidR="00A8497F">
        <w:rPr>
          <w:sz w:val="26"/>
          <w:szCs w:val="26"/>
        </w:rPr>
        <w:t>’</w:t>
      </w:r>
      <w:r>
        <w:rPr>
          <w:sz w:val="26"/>
          <w:szCs w:val="26"/>
        </w:rPr>
        <w:t>s conduct to be intentional, you must find that the person acted for the purpose of causing emotional distress to the other person.</w:t>
      </w:r>
    </w:p>
    <w:p w:rsidR="005062F0" w:rsidRDefault="005062F0" w:rsidP="005062F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19" w:lineRule="auto"/>
        <w:ind w:firstLine="720"/>
        <w:jc w:val="both"/>
        <w:rPr>
          <w:sz w:val="26"/>
          <w:szCs w:val="26"/>
        </w:rPr>
      </w:pPr>
      <w:r>
        <w:rPr>
          <w:sz w:val="26"/>
          <w:szCs w:val="26"/>
        </w:rPr>
        <w:t>For conduct to be extreme or outrageous, you must find that the average member of the community would find the conduct as a complete denial of the individual</w:t>
      </w:r>
      <w:r w:rsidR="00A8497F">
        <w:rPr>
          <w:sz w:val="26"/>
          <w:szCs w:val="26"/>
        </w:rPr>
        <w:t>’</w:t>
      </w:r>
      <w:r>
        <w:rPr>
          <w:sz w:val="26"/>
          <w:szCs w:val="26"/>
        </w:rPr>
        <w:t>s dignity as a person.  The conduct must be gross and extreme and not merely in the field of carelessness or bad manners.</w:t>
      </w:r>
    </w:p>
    <w:p w:rsidR="005062F0" w:rsidRDefault="005062F0" w:rsidP="005062F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19" w:lineRule="auto"/>
        <w:ind w:firstLine="720"/>
        <w:jc w:val="both"/>
        <w:rPr>
          <w:sz w:val="26"/>
          <w:szCs w:val="26"/>
        </w:rPr>
      </w:pPr>
      <w:r>
        <w:rPr>
          <w:sz w:val="26"/>
          <w:szCs w:val="26"/>
        </w:rPr>
        <w:t>For a person</w:t>
      </w:r>
      <w:r w:rsidR="00A8497F">
        <w:rPr>
          <w:sz w:val="26"/>
          <w:szCs w:val="26"/>
        </w:rPr>
        <w:t>’</w:t>
      </w:r>
      <w:r>
        <w:rPr>
          <w:sz w:val="26"/>
          <w:szCs w:val="26"/>
        </w:rPr>
        <w:t>s conduct to be a cause of a party</w:t>
      </w:r>
      <w:r w:rsidR="00A8497F">
        <w:rPr>
          <w:sz w:val="26"/>
          <w:szCs w:val="26"/>
        </w:rPr>
        <w:t>’</w:t>
      </w:r>
      <w:r>
        <w:rPr>
          <w:sz w:val="26"/>
          <w:szCs w:val="26"/>
        </w:rPr>
        <w:t>s emotional distress, you must find that the conduct had a substantial effect in producing the emotional distress.</w:t>
      </w:r>
    </w:p>
    <w:p w:rsidR="00B6269A" w:rsidRDefault="005062F0" w:rsidP="005062F0">
      <w:pPr>
        <w:widowControl/>
        <w:tabs>
          <w:tab w:val="left" w:pos="720"/>
          <w:tab w:val="left" w:pos="1440"/>
          <w:tab w:val="left" w:pos="2160"/>
          <w:tab w:val="left" w:pos="2880"/>
          <w:tab w:val="left" w:pos="3600"/>
          <w:tab w:val="left" w:pos="4320"/>
          <w:tab w:val="left" w:pos="5040"/>
          <w:tab w:val="left" w:pos="5760"/>
          <w:tab w:val="left" w:pos="6480"/>
        </w:tabs>
        <w:spacing w:line="420" w:lineRule="auto"/>
        <w:ind w:firstLine="720"/>
        <w:jc w:val="both"/>
        <w:rPr>
          <w:sz w:val="26"/>
          <w:szCs w:val="26"/>
        </w:rPr>
      </w:pPr>
      <w:r>
        <w:rPr>
          <w:sz w:val="26"/>
          <w:szCs w:val="26"/>
        </w:rPr>
        <w:t>For a person</w:t>
      </w:r>
      <w:r w:rsidR="00A8497F">
        <w:rPr>
          <w:sz w:val="26"/>
          <w:szCs w:val="26"/>
        </w:rPr>
        <w:t>’</w:t>
      </w:r>
      <w:r>
        <w:rPr>
          <w:sz w:val="26"/>
          <w:szCs w:val="26"/>
        </w:rPr>
        <w:t>s emotional response to be extreme and disabling, you must find that the person was unable to function in other relationships because of the emotional distress caused by the conduct.  Temporary discomfort is not extreme and disabling and cannot be the basis of recovery</w:t>
      </w:r>
      <w:r w:rsidR="00717B0E">
        <w:rPr>
          <w:sz w:val="26"/>
          <w:szCs w:val="26"/>
        </w:rPr>
        <w:t>.</w:t>
      </w:r>
    </w:p>
    <w:p w:rsidR="00864783" w:rsidRDefault="00864783" w:rsidP="0007492B">
      <w:pPr>
        <w:widowControl/>
        <w:tabs>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048"/>
          <w:tab w:val="left" w:pos="6480"/>
          <w:tab w:val="left" w:pos="6912"/>
          <w:tab w:val="left" w:pos="7344"/>
          <w:tab w:val="left" w:pos="7776"/>
          <w:tab w:val="left" w:pos="8208"/>
          <w:tab w:val="left" w:pos="8640"/>
          <w:tab w:val="left" w:pos="9072"/>
        </w:tabs>
        <w:ind w:firstLine="720"/>
        <w:jc w:val="both"/>
        <w:rPr>
          <w:sz w:val="26"/>
          <w:szCs w:val="26"/>
        </w:rPr>
      </w:pPr>
    </w:p>
    <w:p w:rsidR="00864783" w:rsidRDefault="00864783" w:rsidP="00186358">
      <w:pPr>
        <w:widowControl/>
        <w:tabs>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048"/>
          <w:tab w:val="left" w:pos="6480"/>
          <w:tab w:val="left" w:pos="6912"/>
          <w:tab w:val="left" w:pos="7344"/>
          <w:tab w:val="left" w:pos="7776"/>
          <w:tab w:val="left" w:pos="8208"/>
          <w:tab w:val="left" w:pos="8640"/>
          <w:tab w:val="left" w:pos="9072"/>
        </w:tabs>
        <w:jc w:val="both"/>
        <w:rPr>
          <w:sz w:val="22"/>
          <w:szCs w:val="22"/>
        </w:rPr>
      </w:pPr>
      <w:bookmarkStart w:id="1" w:name="_GoBack"/>
      <w:bookmarkEnd w:id="1"/>
    </w:p>
    <w:sectPr w:rsidR="00864783" w:rsidSect="00864783">
      <w:headerReference w:type="default" r:id="rId8"/>
      <w:footerReference w:type="default" r:id="rId9"/>
      <w:endnotePr>
        <w:numFmt w:val="decimal"/>
      </w:endnotePr>
      <w:type w:val="continuous"/>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66B" w:rsidRDefault="00C4166B" w:rsidP="00864783"/>
  </w:endnote>
  <w:endnote w:type="continuationSeparator" w:id="0">
    <w:p w:rsidR="00C4166B" w:rsidRDefault="00C4166B" w:rsidP="008647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783" w:rsidRDefault="00864783">
    <w:pPr>
      <w:spacing w:line="240" w:lineRule="exact"/>
    </w:pPr>
  </w:p>
  <w:p w:rsidR="00F4650D" w:rsidRDefault="00F4650D">
    <w:pPr>
      <w:spacing w:line="240" w:lineRule="exact"/>
    </w:pPr>
  </w:p>
  <w:p w:rsidR="00864783" w:rsidRPr="00A602E1" w:rsidRDefault="006A082A" w:rsidP="00572F5D">
    <w:pPr>
      <w:tabs>
        <w:tab w:val="right" w:pos="9360"/>
      </w:tabs>
      <w:jc w:val="both"/>
      <w:rPr>
        <w:rStyle w:val="FootA-right"/>
      </w:rPr>
    </w:pPr>
    <w:r>
      <w:rPr>
        <w:rStyle w:val="FootA-left"/>
      </w:rPr>
      <w:t>©</w:t>
    </w:r>
    <w:r w:rsidR="00864783" w:rsidRPr="00A602E1">
      <w:rPr>
        <w:rStyle w:val="FootA-left"/>
      </w:rPr>
      <w:t>20</w:t>
    </w:r>
    <w:r w:rsidR="00F4650D">
      <w:rPr>
        <w:rStyle w:val="FootA-left"/>
      </w:rPr>
      <w:t>20</w:t>
    </w:r>
    <w:r w:rsidR="00864783" w:rsidRPr="00A602E1">
      <w:rPr>
        <w:rStyle w:val="FootA-left"/>
      </w:rPr>
      <w:t>, R</w:t>
    </w:r>
    <w:r w:rsidR="00FF61DD">
      <w:rPr>
        <w:rStyle w:val="FootA-left"/>
      </w:rPr>
      <w:t>egents, Univ. of Wis.</w:t>
    </w:r>
  </w:p>
  <w:p w:rsidR="00864783" w:rsidRDefault="00864783">
    <w:pPr>
      <w:tabs>
        <w:tab w:val="center" w:pos="4680"/>
      </w:tabs>
      <w:jc w:val="both"/>
      <w:rPr>
        <w:rFonts w:ascii="Yu Gothic UI" w:eastAsia="Yu Gothic UI" w:cs="Yu Gothic UI"/>
        <w:sz w:val="20"/>
        <w:szCs w:val="20"/>
      </w:rPr>
    </w:pPr>
    <w:r>
      <w:rPr>
        <w:rStyle w:val="FootA-right"/>
      </w:rPr>
      <w:tab/>
    </w:r>
    <w:r>
      <w:rPr>
        <w:rStyle w:val="FootA-right"/>
      </w:rPr>
      <w:fldChar w:fldCharType="begin"/>
    </w:r>
    <w:r>
      <w:rPr>
        <w:rStyle w:val="FootA-right"/>
      </w:rPr>
      <w:instrText xml:space="preserve">PAGE </w:instrText>
    </w:r>
    <w:r>
      <w:rPr>
        <w:rStyle w:val="FootA-right"/>
      </w:rPr>
      <w:fldChar w:fldCharType="separate"/>
    </w:r>
    <w:r w:rsidR="00186358">
      <w:rPr>
        <w:rStyle w:val="FootA-right"/>
        <w:noProof/>
      </w:rPr>
      <w:t>1</w:t>
    </w:r>
    <w:r>
      <w:rPr>
        <w:rStyle w:val="FootA-righ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66B" w:rsidRDefault="00C4166B" w:rsidP="00864783">
      <w:r>
        <w:separator/>
      </w:r>
    </w:p>
  </w:footnote>
  <w:footnote w:type="continuationSeparator" w:id="0">
    <w:p w:rsidR="00C4166B" w:rsidRDefault="00C4166B" w:rsidP="008647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783" w:rsidRDefault="00864783">
    <w:pPr>
      <w:jc w:val="both"/>
      <w:rPr>
        <w:rFonts w:ascii="Arial" w:hAnsi="Arial" w:cs="Arial"/>
        <w:sz w:val="28"/>
        <w:szCs w:val="28"/>
      </w:rPr>
    </w:pPr>
  </w:p>
  <w:p w:rsidR="00864783" w:rsidRDefault="005062F0">
    <w:pPr>
      <w:tabs>
        <w:tab w:val="center" w:pos="4680"/>
        <w:tab w:val="right" w:pos="9360"/>
      </w:tabs>
      <w:jc w:val="both"/>
      <w:rPr>
        <w:rFonts w:ascii="Arial" w:hAnsi="Arial" w:cs="Arial"/>
        <w:sz w:val="28"/>
        <w:szCs w:val="28"/>
      </w:rPr>
    </w:pPr>
    <w:r>
      <w:rPr>
        <w:rFonts w:ascii="Arial" w:hAnsi="Arial" w:cs="Arial"/>
        <w:b/>
        <w:bCs/>
        <w:sz w:val="28"/>
        <w:szCs w:val="28"/>
      </w:rPr>
      <w:t>2725</w:t>
    </w:r>
    <w:r w:rsidR="00864783">
      <w:rPr>
        <w:rFonts w:ascii="Arial" w:hAnsi="Arial" w:cs="Arial"/>
        <w:b/>
        <w:bCs/>
        <w:sz w:val="28"/>
        <w:szCs w:val="28"/>
      </w:rPr>
      <w:tab/>
      <w:t>WIS JI</w:t>
    </w:r>
    <w:r w:rsidR="00864783">
      <w:rPr>
        <w:rFonts w:ascii="Arial" w:hAnsi="Arial" w:cs="Arial"/>
        <w:b/>
        <w:bCs/>
        <w:sz w:val="28"/>
        <w:szCs w:val="28"/>
      </w:rPr>
      <w:noBreakHyphen/>
      <w:t>CI</w:t>
    </w:r>
    <w:r w:rsidR="00FF61DD">
      <w:rPr>
        <w:rFonts w:ascii="Arial" w:hAnsi="Arial" w:cs="Arial"/>
        <w:b/>
        <w:bCs/>
        <w:sz w:val="28"/>
        <w:szCs w:val="28"/>
      </w:rPr>
      <w:t>V</w:t>
    </w:r>
    <w:r w:rsidR="00864783">
      <w:rPr>
        <w:rFonts w:ascii="Arial" w:hAnsi="Arial" w:cs="Arial"/>
        <w:b/>
        <w:bCs/>
        <w:sz w:val="28"/>
        <w:szCs w:val="28"/>
      </w:rPr>
      <w:t>IL</w:t>
    </w:r>
    <w:r w:rsidR="00864783">
      <w:rPr>
        <w:rFonts w:ascii="Arial" w:hAnsi="Arial" w:cs="Arial"/>
        <w:b/>
        <w:bCs/>
        <w:sz w:val="28"/>
        <w:szCs w:val="28"/>
      </w:rPr>
      <w:tab/>
    </w:r>
    <w:r>
      <w:rPr>
        <w:rFonts w:ascii="Arial" w:hAnsi="Arial" w:cs="Arial"/>
        <w:b/>
        <w:bCs/>
        <w:sz w:val="28"/>
        <w:szCs w:val="28"/>
      </w:rPr>
      <w:t>2725</w:t>
    </w:r>
  </w:p>
  <w:p w:rsidR="00864783" w:rsidRDefault="00864783">
    <w:pPr>
      <w:jc w:val="both"/>
      <w:rPr>
        <w:rFonts w:ascii="Arial" w:hAnsi="Arial" w:cs="Arial"/>
        <w:sz w:val="28"/>
        <w:szCs w:val="28"/>
      </w:rPr>
    </w:pPr>
  </w:p>
  <w:p w:rsidR="00864783" w:rsidRDefault="00864783">
    <w:pPr>
      <w:spacing w:line="240" w:lineRule="exact"/>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76B3C"/>
    <w:multiLevelType w:val="hybridMultilevel"/>
    <w:tmpl w:val="B47EB304"/>
    <w:lvl w:ilvl="0" w:tplc="4CF4890E">
      <w:start w:val="1"/>
      <w:numFmt w:val="bullet"/>
      <w:lvlText w:val=""/>
      <w:lvlJc w:val="left"/>
      <w:pPr>
        <w:ind w:left="1152" w:hanging="360"/>
      </w:pPr>
      <w:rPr>
        <w:rFonts w:ascii="Symbol" w:hAnsi="Symbol" w:hint="default"/>
        <w:sz w:val="22"/>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numFmt w:val="decimal"/>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783"/>
    <w:rsid w:val="000142B4"/>
    <w:rsid w:val="00032C1B"/>
    <w:rsid w:val="00047462"/>
    <w:rsid w:val="0007492B"/>
    <w:rsid w:val="000C277B"/>
    <w:rsid w:val="00141C2B"/>
    <w:rsid w:val="00186358"/>
    <w:rsid w:val="0022390A"/>
    <w:rsid w:val="00254227"/>
    <w:rsid w:val="00270078"/>
    <w:rsid w:val="002A2EB9"/>
    <w:rsid w:val="002C7369"/>
    <w:rsid w:val="002D70E7"/>
    <w:rsid w:val="00307DD8"/>
    <w:rsid w:val="003A6E13"/>
    <w:rsid w:val="003A7233"/>
    <w:rsid w:val="003B258E"/>
    <w:rsid w:val="003F1E01"/>
    <w:rsid w:val="00463D53"/>
    <w:rsid w:val="0047331B"/>
    <w:rsid w:val="004B002A"/>
    <w:rsid w:val="004B3108"/>
    <w:rsid w:val="004E6745"/>
    <w:rsid w:val="00504B16"/>
    <w:rsid w:val="005062F0"/>
    <w:rsid w:val="00514D6D"/>
    <w:rsid w:val="00526191"/>
    <w:rsid w:val="00533A0E"/>
    <w:rsid w:val="00572F5D"/>
    <w:rsid w:val="00585E97"/>
    <w:rsid w:val="005F72AC"/>
    <w:rsid w:val="00656C02"/>
    <w:rsid w:val="00675D38"/>
    <w:rsid w:val="006A082A"/>
    <w:rsid w:val="00717B0E"/>
    <w:rsid w:val="00746AD1"/>
    <w:rsid w:val="007C09D6"/>
    <w:rsid w:val="007D4D9E"/>
    <w:rsid w:val="00864783"/>
    <w:rsid w:val="009A4A28"/>
    <w:rsid w:val="009D7FC9"/>
    <w:rsid w:val="009E2FF3"/>
    <w:rsid w:val="00A13D72"/>
    <w:rsid w:val="00A602E1"/>
    <w:rsid w:val="00A62D6E"/>
    <w:rsid w:val="00A8497F"/>
    <w:rsid w:val="00A91922"/>
    <w:rsid w:val="00A9728F"/>
    <w:rsid w:val="00AC458C"/>
    <w:rsid w:val="00B17107"/>
    <w:rsid w:val="00B6269A"/>
    <w:rsid w:val="00B64B33"/>
    <w:rsid w:val="00BC1D6B"/>
    <w:rsid w:val="00C4166B"/>
    <w:rsid w:val="00DE5C40"/>
    <w:rsid w:val="00E63AA7"/>
    <w:rsid w:val="00EE27F3"/>
    <w:rsid w:val="00EF415A"/>
    <w:rsid w:val="00F4650D"/>
    <w:rsid w:val="00FC100E"/>
    <w:rsid w:val="00FE5748"/>
    <w:rsid w:val="00FF6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71BA2A62"/>
  <w14:defaultImageDpi w14:val="0"/>
  <w15:docId w15:val="{402F34CB-6074-45C5-AF12-48F31E5A3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FootA-left">
    <w:name w:val="Foot A-left"/>
    <w:uiPriority w:val="99"/>
    <w:rPr>
      <w:rFonts w:ascii="Arial" w:hAnsi="Arial" w:cs="Arial"/>
      <w:sz w:val="20"/>
      <w:szCs w:val="20"/>
    </w:rPr>
  </w:style>
  <w:style w:type="character" w:customStyle="1" w:styleId="FootA-right">
    <w:name w:val="Foot A-right"/>
    <w:uiPriority w:val="99"/>
    <w:rPr>
      <w:rFonts w:ascii="Arial" w:hAnsi="Arial" w:cs="Arial"/>
      <w:sz w:val="20"/>
      <w:szCs w:val="20"/>
    </w:rPr>
  </w:style>
  <w:style w:type="paragraph" w:styleId="EndnoteText">
    <w:name w:val="endnote text"/>
    <w:basedOn w:val="Normal"/>
    <w:link w:val="EndnoteTextChar"/>
    <w:uiPriority w:val="99"/>
    <w:semiHidden/>
    <w:unhideWhenUsed/>
    <w:rsid w:val="00572F5D"/>
    <w:rPr>
      <w:sz w:val="20"/>
      <w:szCs w:val="20"/>
    </w:rPr>
  </w:style>
  <w:style w:type="character" w:customStyle="1" w:styleId="EndnoteTextChar">
    <w:name w:val="Endnote Text Char"/>
    <w:link w:val="EndnoteText"/>
    <w:uiPriority w:val="99"/>
    <w:semiHidden/>
    <w:rsid w:val="00572F5D"/>
    <w:rPr>
      <w:rFonts w:ascii="Times New Roman" w:hAnsi="Times New Roman" w:cs="Times New Roman"/>
      <w:sz w:val="20"/>
      <w:szCs w:val="20"/>
    </w:rPr>
  </w:style>
  <w:style w:type="character" w:styleId="EndnoteReference">
    <w:name w:val="endnote reference"/>
    <w:uiPriority w:val="99"/>
    <w:semiHidden/>
    <w:unhideWhenUsed/>
    <w:rsid w:val="00572F5D"/>
    <w:rPr>
      <w:vertAlign w:val="superscript"/>
    </w:rPr>
  </w:style>
  <w:style w:type="paragraph" w:styleId="Header">
    <w:name w:val="header"/>
    <w:basedOn w:val="Normal"/>
    <w:link w:val="HeaderChar"/>
    <w:uiPriority w:val="99"/>
    <w:unhideWhenUsed/>
    <w:rsid w:val="00572F5D"/>
    <w:pPr>
      <w:tabs>
        <w:tab w:val="center" w:pos="4680"/>
        <w:tab w:val="right" w:pos="9360"/>
      </w:tabs>
    </w:pPr>
  </w:style>
  <w:style w:type="character" w:customStyle="1" w:styleId="HeaderChar">
    <w:name w:val="Header Char"/>
    <w:link w:val="Header"/>
    <w:uiPriority w:val="99"/>
    <w:rsid w:val="00572F5D"/>
    <w:rPr>
      <w:rFonts w:ascii="Times New Roman" w:hAnsi="Times New Roman" w:cs="Times New Roman"/>
      <w:sz w:val="24"/>
      <w:szCs w:val="24"/>
    </w:rPr>
  </w:style>
  <w:style w:type="paragraph" w:styleId="Footer">
    <w:name w:val="footer"/>
    <w:basedOn w:val="Normal"/>
    <w:link w:val="FooterChar"/>
    <w:uiPriority w:val="99"/>
    <w:unhideWhenUsed/>
    <w:rsid w:val="00572F5D"/>
    <w:pPr>
      <w:tabs>
        <w:tab w:val="center" w:pos="4680"/>
        <w:tab w:val="right" w:pos="9360"/>
      </w:tabs>
    </w:pPr>
  </w:style>
  <w:style w:type="character" w:customStyle="1" w:styleId="FooterChar">
    <w:name w:val="Footer Char"/>
    <w:link w:val="Footer"/>
    <w:uiPriority w:val="99"/>
    <w:rsid w:val="00572F5D"/>
    <w:rPr>
      <w:rFonts w:ascii="Times New Roman" w:hAnsi="Times New Roman" w:cs="Times New Roman"/>
      <w:sz w:val="24"/>
      <w:szCs w:val="24"/>
    </w:rPr>
  </w:style>
  <w:style w:type="paragraph" w:styleId="ListParagraph">
    <w:name w:val="List Paragraph"/>
    <w:basedOn w:val="Normal"/>
    <w:uiPriority w:val="34"/>
    <w:qFormat/>
    <w:rsid w:val="00B626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99E5E-51E9-4E8E-83ED-F513B7DFE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Fitz</dc:creator>
  <cp:keywords/>
  <dc:description/>
  <cp:lastModifiedBy>Bryce Pierson</cp:lastModifiedBy>
  <cp:revision>2</cp:revision>
  <dcterms:created xsi:type="dcterms:W3CDTF">2021-12-17T18:01:00Z</dcterms:created>
  <dcterms:modified xsi:type="dcterms:W3CDTF">2021-12-17T18:01:00Z</dcterms:modified>
</cp:coreProperties>
</file>