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193E2" w14:textId="77777777" w:rsidR="005E56D3" w:rsidRPr="001B7DE8" w:rsidRDefault="005E56D3" w:rsidP="005E56D3">
      <w:pPr>
        <w:widowControl/>
        <w:tabs>
          <w:tab w:val="left" w:pos="720"/>
          <w:tab w:val="left" w:pos="1440"/>
          <w:tab w:val="left" w:pos="2160"/>
          <w:tab w:val="left" w:pos="2880"/>
          <w:tab w:val="left" w:pos="3600"/>
          <w:tab w:val="left" w:pos="4320"/>
          <w:tab w:val="left" w:pos="5040"/>
          <w:tab w:val="left" w:pos="5760"/>
        </w:tabs>
        <w:ind w:left="720" w:hanging="720"/>
        <w:rPr>
          <w:b/>
          <w:bCs/>
          <w:sz w:val="26"/>
          <w:szCs w:val="26"/>
        </w:rPr>
      </w:pPr>
      <w:r w:rsidRPr="00D840A8">
        <w:rPr>
          <w:b/>
          <w:bCs/>
          <w:sz w:val="26"/>
          <w:szCs w:val="26"/>
        </w:rPr>
        <w:t>1125</w:t>
      </w:r>
      <w:r w:rsidRPr="00D840A8">
        <w:rPr>
          <w:b/>
          <w:bCs/>
          <w:sz w:val="26"/>
          <w:szCs w:val="26"/>
        </w:rPr>
        <w:tab/>
      </w:r>
      <w:r w:rsidRPr="001B7DE8">
        <w:rPr>
          <w:b/>
          <w:bCs/>
          <w:sz w:val="26"/>
          <w:szCs w:val="26"/>
        </w:rPr>
        <w:t>FETICIDE</w:t>
      </w:r>
      <w:r w:rsidRPr="001B7DE8">
        <w:rPr>
          <w:b/>
          <w:bCs/>
          <w:sz w:val="26"/>
          <w:szCs w:val="26"/>
          <w:vertAlign w:val="superscript"/>
        </w:rPr>
        <w:t>1</w:t>
      </w:r>
      <w:r w:rsidRPr="001B7DE8">
        <w:rPr>
          <w:b/>
          <w:bCs/>
          <w:sz w:val="26"/>
          <w:szCs w:val="26"/>
        </w:rPr>
        <w:t xml:space="preserve"> </w:t>
      </w:r>
      <w:r w:rsidR="00AC367E" w:rsidRPr="001B7DE8">
        <w:rPr>
          <w:b/>
          <w:bCs/>
          <w:sz w:val="26"/>
          <w:szCs w:val="26"/>
        </w:rPr>
        <w:t>[ABORTION]</w:t>
      </w:r>
      <w:r w:rsidR="00AC367E" w:rsidRPr="001B7DE8">
        <w:rPr>
          <w:b/>
          <w:bCs/>
          <w:sz w:val="26"/>
          <w:szCs w:val="26"/>
          <w:vertAlign w:val="superscript"/>
        </w:rPr>
        <w:t>2</w:t>
      </w:r>
      <w:r w:rsidRPr="001B7DE8">
        <w:rPr>
          <w:b/>
          <w:bCs/>
          <w:sz w:val="26"/>
          <w:szCs w:val="26"/>
        </w:rPr>
        <w:t>— § 940.04(1)</w:t>
      </w:r>
    </w:p>
    <w:p w14:paraId="70E3339E" w14:textId="77777777" w:rsidR="008B43B2" w:rsidRPr="001B7DE8" w:rsidRDefault="008B43B2" w:rsidP="005E56D3">
      <w:pPr>
        <w:pStyle w:val="NoSpacing"/>
        <w:rPr>
          <w:sz w:val="26"/>
          <w:szCs w:val="26"/>
        </w:rPr>
      </w:pPr>
    </w:p>
    <w:p w14:paraId="57403187" w14:textId="77777777" w:rsidR="005329EA" w:rsidRPr="001B7DE8" w:rsidRDefault="005329EA" w:rsidP="005E56D3">
      <w:pPr>
        <w:pStyle w:val="NoSpacing"/>
        <w:rPr>
          <w:sz w:val="26"/>
          <w:szCs w:val="26"/>
        </w:rPr>
      </w:pPr>
    </w:p>
    <w:p w14:paraId="54B8EF12" w14:textId="77777777" w:rsidR="00B26597" w:rsidRPr="001B7DE8" w:rsidRDefault="000335FD" w:rsidP="00B26597">
      <w:pPr>
        <w:widowControl/>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432" w:right="432"/>
        <w:jc w:val="both"/>
        <w:rPr>
          <w:sz w:val="26"/>
          <w:szCs w:val="26"/>
          <w:vertAlign w:val="superscript"/>
        </w:rPr>
      </w:pPr>
      <w:r w:rsidRPr="001B7DE8">
        <w:rPr>
          <w:sz w:val="26"/>
          <w:szCs w:val="26"/>
        </w:rPr>
        <w:t xml:space="preserve">CAUTION: </w:t>
      </w:r>
      <w:r w:rsidR="00B26597" w:rsidRPr="001B7DE8">
        <w:rPr>
          <w:sz w:val="26"/>
          <w:szCs w:val="26"/>
        </w:rPr>
        <w:t xml:space="preserve">IN </w:t>
      </w:r>
      <w:r w:rsidR="00B26597" w:rsidRPr="001B7DE8">
        <w:rPr>
          <w:sz w:val="26"/>
          <w:szCs w:val="26"/>
          <w:u w:val="single"/>
        </w:rPr>
        <w:t>KAUL v. URMANSKI</w:t>
      </w:r>
      <w:r w:rsidR="00B26597" w:rsidRPr="001B7DE8">
        <w:rPr>
          <w:sz w:val="26"/>
          <w:szCs w:val="26"/>
        </w:rPr>
        <w:t>, 2025 WI 32,</w:t>
      </w:r>
      <w:r w:rsidR="000610CD" w:rsidRPr="001B7DE8">
        <w:t xml:space="preserve"> </w:t>
      </w:r>
      <w:r w:rsidR="00D840A8" w:rsidRPr="001B7DE8">
        <w:rPr>
          <w:sz w:val="26"/>
          <w:szCs w:val="26"/>
        </w:rPr>
        <w:t>22 N.W.3d 740</w:t>
      </w:r>
      <w:r w:rsidR="000610CD" w:rsidRPr="001B7DE8">
        <w:rPr>
          <w:sz w:val="26"/>
          <w:szCs w:val="26"/>
        </w:rPr>
        <w:t>,</w:t>
      </w:r>
      <w:r w:rsidR="008E440A" w:rsidRPr="001B7DE8">
        <w:rPr>
          <w:sz w:val="26"/>
          <w:szCs w:val="26"/>
        </w:rPr>
        <w:t xml:space="preserve"> THE </w:t>
      </w:r>
      <w:r w:rsidR="00B26597" w:rsidRPr="001B7DE8">
        <w:rPr>
          <w:sz w:val="26"/>
          <w:szCs w:val="26"/>
        </w:rPr>
        <w:t>SUPREME COURT</w:t>
      </w:r>
      <w:r w:rsidR="008E440A" w:rsidRPr="001B7DE8">
        <w:rPr>
          <w:sz w:val="26"/>
          <w:szCs w:val="26"/>
        </w:rPr>
        <w:t xml:space="preserve"> OF WISCONSIN</w:t>
      </w:r>
      <w:r w:rsidR="00B26597" w:rsidRPr="001B7DE8">
        <w:rPr>
          <w:sz w:val="26"/>
          <w:szCs w:val="26"/>
        </w:rPr>
        <w:t xml:space="preserve"> HELD THAT § 940.04(1) WAS IMPLIEDLY REPEALED AS TO CONSENSUAL ABORTIONS. THE STATUTE NOW APPLIES ONLY TO FETICIDE.</w:t>
      </w:r>
      <w:r w:rsidR="00B26597" w:rsidRPr="001B7DE8">
        <w:rPr>
          <w:sz w:val="26"/>
          <w:szCs w:val="26"/>
          <w:vertAlign w:val="superscript"/>
        </w:rPr>
        <w:t xml:space="preserve"> 3</w:t>
      </w:r>
      <w:r w:rsidR="00CC695B" w:rsidRPr="001B7DE8">
        <w:rPr>
          <w:sz w:val="26"/>
          <w:szCs w:val="26"/>
        </w:rPr>
        <w:t xml:space="preserve"> THIS INSTRUCTION IS ONLY FOR USE IN CASES IN WHICH THE DESTRUCTION OF THE UNBORN CHILD DID NOT RESULT FROM AN ABORTION.</w:t>
      </w:r>
    </w:p>
    <w:p w14:paraId="55B85603" w14:textId="77777777" w:rsidR="00B12C86" w:rsidRPr="001B7DE8" w:rsidRDefault="00B12C86" w:rsidP="005E56D3">
      <w:pPr>
        <w:pStyle w:val="NoSpacing"/>
        <w:jc w:val="both"/>
        <w:rPr>
          <w:sz w:val="26"/>
          <w:szCs w:val="26"/>
        </w:rPr>
      </w:pPr>
    </w:p>
    <w:p w14:paraId="1BC88E14" w14:textId="77777777" w:rsidR="005E56D3" w:rsidRPr="001B7DE8" w:rsidRDefault="005E56D3" w:rsidP="001E1094">
      <w:pPr>
        <w:pStyle w:val="NoSpacing"/>
        <w:spacing w:line="480" w:lineRule="auto"/>
        <w:jc w:val="center"/>
        <w:rPr>
          <w:b/>
          <w:sz w:val="26"/>
          <w:szCs w:val="26"/>
        </w:rPr>
      </w:pPr>
      <w:r w:rsidRPr="001B7DE8">
        <w:rPr>
          <w:b/>
          <w:sz w:val="26"/>
          <w:szCs w:val="26"/>
        </w:rPr>
        <w:t>Statutory Definition of the Crime</w:t>
      </w:r>
    </w:p>
    <w:p w14:paraId="77FF58B3" w14:textId="77777777" w:rsidR="00A138FD" w:rsidRPr="001B7DE8" w:rsidRDefault="005E56D3" w:rsidP="000610CD">
      <w:pPr>
        <w:pStyle w:val="NoSpacing"/>
        <w:spacing w:line="480" w:lineRule="auto"/>
        <w:ind w:firstLine="450"/>
        <w:jc w:val="both"/>
        <w:rPr>
          <w:sz w:val="26"/>
          <w:szCs w:val="26"/>
        </w:rPr>
      </w:pPr>
      <w:r w:rsidRPr="001B7DE8">
        <w:rPr>
          <w:sz w:val="26"/>
          <w:szCs w:val="26"/>
        </w:rPr>
        <w:t>Section 940.04(1) of the Criminal Code is violated by one, other than the mother, who intentionally destr</w:t>
      </w:r>
      <w:r w:rsidR="00A138FD" w:rsidRPr="001B7DE8">
        <w:rPr>
          <w:sz w:val="26"/>
          <w:szCs w:val="26"/>
        </w:rPr>
        <w:t xml:space="preserve">oys the life of an </w:t>
      </w:r>
      <w:r w:rsidR="0012180B" w:rsidRPr="001B7DE8">
        <w:rPr>
          <w:sz w:val="26"/>
          <w:szCs w:val="26"/>
        </w:rPr>
        <w:t xml:space="preserve">unborn child. </w:t>
      </w:r>
    </w:p>
    <w:p w14:paraId="19FAB727" w14:textId="77777777" w:rsidR="005E56D3" w:rsidRPr="001B7DE8" w:rsidRDefault="005E56D3" w:rsidP="001E1094">
      <w:pPr>
        <w:pStyle w:val="NoSpacing"/>
        <w:spacing w:line="480" w:lineRule="auto"/>
        <w:jc w:val="center"/>
        <w:rPr>
          <w:b/>
          <w:sz w:val="26"/>
          <w:szCs w:val="26"/>
        </w:rPr>
      </w:pPr>
      <w:r w:rsidRPr="001B7DE8">
        <w:rPr>
          <w:b/>
          <w:sz w:val="26"/>
          <w:szCs w:val="26"/>
        </w:rPr>
        <w:t>State’s Burden of Proof</w:t>
      </w:r>
    </w:p>
    <w:p w14:paraId="42510AD7" w14:textId="77777777" w:rsidR="005A2198" w:rsidRPr="001B7DE8" w:rsidRDefault="005E56D3" w:rsidP="000335FD">
      <w:pPr>
        <w:pStyle w:val="NoSpacing"/>
        <w:spacing w:line="480" w:lineRule="auto"/>
        <w:ind w:firstLine="450"/>
        <w:jc w:val="both"/>
        <w:rPr>
          <w:sz w:val="26"/>
          <w:szCs w:val="26"/>
        </w:rPr>
      </w:pPr>
      <w:r w:rsidRPr="001B7DE8">
        <w:rPr>
          <w:sz w:val="26"/>
          <w:szCs w:val="26"/>
        </w:rPr>
        <w:t>Before you may find the defendant guilty of this offense, the State must prove by evidence which satisfies you beyond a reasonable doubt that the following two</w:t>
      </w:r>
      <w:r w:rsidR="00B12C86" w:rsidRPr="001B7DE8">
        <w:rPr>
          <w:sz w:val="26"/>
          <w:szCs w:val="26"/>
        </w:rPr>
        <w:t xml:space="preserve"> </w:t>
      </w:r>
      <w:r w:rsidRPr="001B7DE8">
        <w:rPr>
          <w:sz w:val="26"/>
          <w:szCs w:val="26"/>
        </w:rPr>
        <w:t>elements were present.</w:t>
      </w:r>
    </w:p>
    <w:p w14:paraId="3A19B25F" w14:textId="77777777" w:rsidR="005E56D3" w:rsidRPr="001B7DE8" w:rsidRDefault="005E56D3" w:rsidP="001E1094">
      <w:pPr>
        <w:pStyle w:val="NoSpacing"/>
        <w:spacing w:line="480" w:lineRule="auto"/>
        <w:jc w:val="center"/>
        <w:rPr>
          <w:b/>
          <w:sz w:val="26"/>
          <w:szCs w:val="26"/>
          <w:vertAlign w:val="superscript"/>
        </w:rPr>
      </w:pPr>
      <w:r w:rsidRPr="001B7DE8">
        <w:rPr>
          <w:b/>
          <w:sz w:val="26"/>
          <w:szCs w:val="26"/>
        </w:rPr>
        <w:t>Elements of the Crime That the State Must Prove</w:t>
      </w:r>
    </w:p>
    <w:p w14:paraId="06DCBF4E" w14:textId="77777777" w:rsidR="005E56D3" w:rsidRPr="001B7DE8" w:rsidRDefault="005E56D3" w:rsidP="001E1094">
      <w:pPr>
        <w:pStyle w:val="NoSpacing"/>
        <w:tabs>
          <w:tab w:val="left" w:pos="900"/>
        </w:tabs>
        <w:spacing w:line="480" w:lineRule="auto"/>
        <w:ind w:left="900" w:hanging="450"/>
        <w:jc w:val="both"/>
        <w:rPr>
          <w:sz w:val="26"/>
          <w:szCs w:val="26"/>
        </w:rPr>
      </w:pPr>
      <w:r w:rsidRPr="001B7DE8">
        <w:rPr>
          <w:sz w:val="26"/>
          <w:szCs w:val="26"/>
        </w:rPr>
        <w:t>1.</w:t>
      </w:r>
      <w:r w:rsidRPr="001B7DE8">
        <w:rPr>
          <w:sz w:val="26"/>
          <w:szCs w:val="26"/>
        </w:rPr>
        <w:tab/>
        <w:t>(</w:t>
      </w:r>
      <w:r w:rsidRPr="001B7DE8">
        <w:rPr>
          <w:sz w:val="26"/>
          <w:szCs w:val="26"/>
          <w:u w:val="single"/>
        </w:rPr>
        <w:t>Name of mother</w:t>
      </w:r>
      <w:r w:rsidRPr="001B7DE8">
        <w:rPr>
          <w:sz w:val="26"/>
          <w:szCs w:val="26"/>
        </w:rPr>
        <w:t>) was pregnant with a living unborn child.</w:t>
      </w:r>
    </w:p>
    <w:p w14:paraId="5DA3D02D" w14:textId="77777777" w:rsidR="005E56D3" w:rsidRPr="001B7DE8" w:rsidRDefault="005E56D3" w:rsidP="001E1094">
      <w:pPr>
        <w:pStyle w:val="NoSpacing"/>
        <w:spacing w:line="480" w:lineRule="auto"/>
        <w:ind w:left="900" w:firstLine="360"/>
        <w:jc w:val="both"/>
        <w:rPr>
          <w:sz w:val="26"/>
          <w:szCs w:val="26"/>
        </w:rPr>
      </w:pPr>
      <w:r w:rsidRPr="001B7DE8">
        <w:rPr>
          <w:sz w:val="26"/>
          <w:szCs w:val="26"/>
        </w:rPr>
        <w:t>The term “unborn child” means a human being from the time of conception until it is born alive.</w:t>
      </w:r>
      <w:r w:rsidR="000335FD" w:rsidRPr="001B7DE8">
        <w:rPr>
          <w:sz w:val="26"/>
          <w:szCs w:val="26"/>
          <w:vertAlign w:val="superscript"/>
        </w:rPr>
        <w:t>4</w:t>
      </w:r>
    </w:p>
    <w:p w14:paraId="70763B11" w14:textId="77777777" w:rsidR="00FF42CF" w:rsidRPr="001B7DE8" w:rsidRDefault="005E56D3" w:rsidP="005A2198">
      <w:pPr>
        <w:pStyle w:val="NoSpacing"/>
        <w:tabs>
          <w:tab w:val="left" w:pos="900"/>
        </w:tabs>
        <w:spacing w:line="480" w:lineRule="auto"/>
        <w:ind w:left="900" w:hanging="450"/>
        <w:jc w:val="both"/>
        <w:rPr>
          <w:sz w:val="26"/>
          <w:szCs w:val="26"/>
        </w:rPr>
      </w:pPr>
      <w:r w:rsidRPr="001B7DE8">
        <w:rPr>
          <w:sz w:val="26"/>
          <w:szCs w:val="26"/>
        </w:rPr>
        <w:t>2.</w:t>
      </w:r>
      <w:r w:rsidRPr="001B7DE8">
        <w:rPr>
          <w:sz w:val="26"/>
          <w:szCs w:val="26"/>
        </w:rPr>
        <w:tab/>
        <w:t>The defendant intentionally destroyed the life of the unborn child.</w:t>
      </w:r>
      <w:r w:rsidR="000335FD" w:rsidRPr="001B7DE8">
        <w:rPr>
          <w:sz w:val="26"/>
          <w:szCs w:val="26"/>
          <w:vertAlign w:val="superscript"/>
        </w:rPr>
        <w:t>5</w:t>
      </w:r>
    </w:p>
    <w:p w14:paraId="02C4EA86" w14:textId="77777777" w:rsidR="005E56D3" w:rsidRPr="001B7DE8" w:rsidRDefault="005E56D3" w:rsidP="001E1094">
      <w:pPr>
        <w:pStyle w:val="NoSpacing"/>
        <w:spacing w:line="480" w:lineRule="auto"/>
        <w:jc w:val="center"/>
        <w:rPr>
          <w:b/>
          <w:sz w:val="26"/>
          <w:szCs w:val="26"/>
        </w:rPr>
      </w:pPr>
      <w:r w:rsidRPr="001B7DE8">
        <w:rPr>
          <w:b/>
          <w:sz w:val="26"/>
          <w:szCs w:val="26"/>
        </w:rPr>
        <w:t>Meaning of “Intentionally”</w:t>
      </w:r>
    </w:p>
    <w:p w14:paraId="5765C728" w14:textId="77777777" w:rsidR="005E56D3" w:rsidRPr="001B7DE8" w:rsidRDefault="005E56D3" w:rsidP="001E1094">
      <w:pPr>
        <w:pStyle w:val="NoSpacing"/>
        <w:spacing w:line="480" w:lineRule="auto"/>
        <w:ind w:firstLine="450"/>
        <w:jc w:val="both"/>
        <w:rPr>
          <w:sz w:val="26"/>
          <w:szCs w:val="26"/>
        </w:rPr>
      </w:pPr>
      <w:r w:rsidRPr="001B7DE8">
        <w:rPr>
          <w:sz w:val="26"/>
          <w:szCs w:val="26"/>
        </w:rPr>
        <w:t xml:space="preserve">The term “intentionally” means that the defendant either had the purpose to destroy the life of an unborn child, or was aware that (his) (her) conduct was practically certain to </w:t>
      </w:r>
      <w:r w:rsidRPr="001B7DE8">
        <w:rPr>
          <w:sz w:val="26"/>
          <w:szCs w:val="26"/>
        </w:rPr>
        <w:lastRenderedPageBreak/>
        <w:t>cause that result.</w:t>
      </w:r>
      <w:r w:rsidR="000335FD" w:rsidRPr="001B7DE8">
        <w:rPr>
          <w:sz w:val="26"/>
          <w:szCs w:val="26"/>
          <w:vertAlign w:val="superscript"/>
        </w:rPr>
        <w:t>6</w:t>
      </w:r>
      <w:r w:rsidRPr="001B7DE8">
        <w:rPr>
          <w:sz w:val="26"/>
          <w:szCs w:val="26"/>
        </w:rPr>
        <w:t xml:space="preserve"> In addition, the defendant must have known that the unborn child was living at the time of the act claimed by the State to have destroyed the life of the child.</w:t>
      </w:r>
      <w:r w:rsidR="000335FD" w:rsidRPr="001B7DE8">
        <w:rPr>
          <w:sz w:val="26"/>
          <w:szCs w:val="26"/>
          <w:vertAlign w:val="superscript"/>
        </w:rPr>
        <w:t>7</w:t>
      </w:r>
    </w:p>
    <w:p w14:paraId="76963760" w14:textId="77777777" w:rsidR="005E56D3" w:rsidRPr="001B7DE8" w:rsidRDefault="005E56D3" w:rsidP="001E1094">
      <w:pPr>
        <w:pStyle w:val="NoSpacing"/>
        <w:spacing w:line="480" w:lineRule="auto"/>
        <w:jc w:val="center"/>
        <w:rPr>
          <w:b/>
          <w:sz w:val="26"/>
          <w:szCs w:val="26"/>
        </w:rPr>
      </w:pPr>
      <w:r w:rsidRPr="001B7DE8">
        <w:rPr>
          <w:b/>
          <w:sz w:val="26"/>
          <w:szCs w:val="26"/>
        </w:rPr>
        <w:t>Deciding About Intent</w:t>
      </w:r>
    </w:p>
    <w:p w14:paraId="7BD759A7" w14:textId="74DF9411" w:rsidR="005E56D3" w:rsidRPr="001B7DE8" w:rsidRDefault="005E56D3" w:rsidP="001E1094">
      <w:pPr>
        <w:pStyle w:val="NoSpacing"/>
        <w:spacing w:line="480" w:lineRule="auto"/>
        <w:ind w:firstLine="450"/>
        <w:jc w:val="both"/>
        <w:rPr>
          <w:sz w:val="26"/>
          <w:szCs w:val="26"/>
        </w:rPr>
      </w:pPr>
      <w:r w:rsidRPr="001B7DE8">
        <w:rPr>
          <w:sz w:val="26"/>
          <w:szCs w:val="26"/>
        </w:rPr>
        <w:t>You cannot look into a person’s mind to find out intent. Intent must be found, if found at all, from the defendant</w:t>
      </w:r>
      <w:r w:rsidR="001E1094" w:rsidRPr="001B7DE8">
        <w:rPr>
          <w:sz w:val="26"/>
          <w:szCs w:val="26"/>
        </w:rPr>
        <w:t>’</w:t>
      </w:r>
      <w:r w:rsidRPr="001B7DE8">
        <w:rPr>
          <w:sz w:val="26"/>
          <w:szCs w:val="26"/>
        </w:rPr>
        <w:t>s acts, words, and statements, if any, and from all the facts and circumstances in this case bearing upon intent.</w:t>
      </w:r>
    </w:p>
    <w:p w14:paraId="0F975E92" w14:textId="77777777" w:rsidR="005E56D3" w:rsidRPr="001B7DE8" w:rsidRDefault="005E56D3" w:rsidP="001E1094">
      <w:pPr>
        <w:pStyle w:val="NoSpacing"/>
        <w:spacing w:line="480" w:lineRule="auto"/>
        <w:jc w:val="center"/>
        <w:rPr>
          <w:b/>
          <w:sz w:val="26"/>
          <w:szCs w:val="26"/>
        </w:rPr>
      </w:pPr>
      <w:r w:rsidRPr="001B7DE8">
        <w:rPr>
          <w:b/>
          <w:sz w:val="26"/>
          <w:szCs w:val="26"/>
        </w:rPr>
        <w:t>Jury’s Decision</w:t>
      </w:r>
    </w:p>
    <w:p w14:paraId="3D13C71A" w14:textId="77777777" w:rsidR="005E56D3" w:rsidRPr="001B7DE8" w:rsidRDefault="005E56D3" w:rsidP="001E1094">
      <w:pPr>
        <w:pStyle w:val="NoSpacing"/>
        <w:spacing w:line="480" w:lineRule="auto"/>
        <w:ind w:firstLine="450"/>
        <w:jc w:val="both"/>
        <w:rPr>
          <w:sz w:val="26"/>
          <w:szCs w:val="26"/>
        </w:rPr>
      </w:pPr>
      <w:r w:rsidRPr="001B7DE8">
        <w:rPr>
          <w:sz w:val="26"/>
          <w:szCs w:val="26"/>
        </w:rPr>
        <w:t xml:space="preserve">If you are satisfied beyond a reasonable doubt that </w:t>
      </w:r>
      <w:r w:rsidR="005A2198" w:rsidRPr="001B7DE8">
        <w:rPr>
          <w:sz w:val="26"/>
          <w:szCs w:val="26"/>
        </w:rPr>
        <w:t>both</w:t>
      </w:r>
      <w:r w:rsidR="00B12C86" w:rsidRPr="001B7DE8">
        <w:rPr>
          <w:sz w:val="26"/>
          <w:szCs w:val="26"/>
        </w:rPr>
        <w:t xml:space="preserve"> </w:t>
      </w:r>
      <w:r w:rsidRPr="001B7DE8">
        <w:rPr>
          <w:sz w:val="26"/>
          <w:szCs w:val="26"/>
        </w:rPr>
        <w:t>elements of this offense have been proved, you should find the defendant guilty.</w:t>
      </w:r>
    </w:p>
    <w:p w14:paraId="3ACA15E6" w14:textId="77777777" w:rsidR="005E56D3" w:rsidRPr="001B7DE8" w:rsidRDefault="005E56D3" w:rsidP="001E1094">
      <w:pPr>
        <w:pStyle w:val="NoSpacing"/>
        <w:spacing w:line="480" w:lineRule="auto"/>
        <w:ind w:firstLine="450"/>
        <w:jc w:val="both"/>
        <w:rPr>
          <w:sz w:val="26"/>
          <w:szCs w:val="26"/>
        </w:rPr>
      </w:pPr>
      <w:r w:rsidRPr="001B7DE8">
        <w:rPr>
          <w:sz w:val="26"/>
          <w:szCs w:val="26"/>
        </w:rPr>
        <w:t>If you are not so satisfied, you must find the defendant not guilty.</w:t>
      </w:r>
    </w:p>
    <w:p w14:paraId="75B6F025" w14:textId="77777777" w:rsidR="005E56D3" w:rsidRPr="001B7DE8" w:rsidRDefault="005E56D3" w:rsidP="005E56D3">
      <w:pPr>
        <w:pStyle w:val="NoSpacing"/>
        <w:jc w:val="both"/>
        <w:rPr>
          <w:sz w:val="22"/>
          <w:szCs w:val="22"/>
        </w:rPr>
      </w:pPr>
    </w:p>
    <w:p w14:paraId="0627A23F" w14:textId="77777777" w:rsidR="005E56D3" w:rsidRPr="001B7DE8" w:rsidRDefault="005E56D3" w:rsidP="005E56D3">
      <w:pPr>
        <w:pStyle w:val="NoSpacing"/>
        <w:jc w:val="both"/>
        <w:rPr>
          <w:b/>
          <w:sz w:val="22"/>
          <w:szCs w:val="22"/>
        </w:rPr>
      </w:pPr>
      <w:r w:rsidRPr="001B7DE8">
        <w:rPr>
          <w:b/>
          <w:sz w:val="22"/>
          <w:szCs w:val="22"/>
        </w:rPr>
        <w:t>COMMENT</w:t>
      </w:r>
    </w:p>
    <w:p w14:paraId="39880675" w14:textId="77777777" w:rsidR="005E56D3" w:rsidRPr="001B7DE8" w:rsidRDefault="005E56D3" w:rsidP="005E56D3">
      <w:pPr>
        <w:pStyle w:val="NoSpacing"/>
        <w:jc w:val="both"/>
        <w:rPr>
          <w:sz w:val="22"/>
          <w:szCs w:val="22"/>
        </w:rPr>
      </w:pPr>
    </w:p>
    <w:p w14:paraId="326C797E" w14:textId="77777777" w:rsidR="00B23D55" w:rsidRPr="001B7DE8" w:rsidRDefault="005E56D3" w:rsidP="00B23D55">
      <w:pPr>
        <w:pStyle w:val="NoSpacing"/>
        <w:ind w:firstLine="450"/>
        <w:jc w:val="both"/>
        <w:rPr>
          <w:sz w:val="22"/>
          <w:szCs w:val="22"/>
        </w:rPr>
      </w:pPr>
      <w:r w:rsidRPr="001B7DE8">
        <w:rPr>
          <w:sz w:val="22"/>
          <w:szCs w:val="22"/>
        </w:rPr>
        <w:t>Wis JI</w:t>
      </w:r>
      <w:r w:rsidRPr="001B7DE8">
        <w:rPr>
          <w:sz w:val="22"/>
          <w:szCs w:val="22"/>
        </w:rPr>
        <w:noBreakHyphen/>
        <w:t>Criminal 1125 was originally published in 1966</w:t>
      </w:r>
      <w:r w:rsidR="000335FD" w:rsidRPr="001B7DE8">
        <w:rPr>
          <w:sz w:val="22"/>
          <w:szCs w:val="22"/>
        </w:rPr>
        <w:t xml:space="preserve"> and revised in 1977, </w:t>
      </w:r>
      <w:r w:rsidRPr="001B7DE8">
        <w:rPr>
          <w:sz w:val="22"/>
          <w:szCs w:val="22"/>
        </w:rPr>
        <w:t>1985</w:t>
      </w:r>
      <w:r w:rsidR="000335FD" w:rsidRPr="001B7DE8">
        <w:rPr>
          <w:sz w:val="22"/>
          <w:szCs w:val="22"/>
        </w:rPr>
        <w:t>,</w:t>
      </w:r>
      <w:r w:rsidR="00A246CF" w:rsidRPr="001B7DE8">
        <w:rPr>
          <w:sz w:val="22"/>
          <w:szCs w:val="22"/>
        </w:rPr>
        <w:t xml:space="preserve"> and 2006</w:t>
      </w:r>
      <w:r w:rsidRPr="001B7DE8">
        <w:rPr>
          <w:sz w:val="22"/>
          <w:szCs w:val="22"/>
        </w:rPr>
        <w:t xml:space="preserve">. The 1985 revision responded to the decision in </w:t>
      </w:r>
      <w:r w:rsidRPr="001B7DE8">
        <w:rPr>
          <w:sz w:val="22"/>
          <w:szCs w:val="22"/>
          <w:u w:val="single"/>
        </w:rPr>
        <w:t>State v. Black</w:t>
      </w:r>
      <w:r w:rsidRPr="001B7DE8">
        <w:rPr>
          <w:sz w:val="22"/>
          <w:szCs w:val="22"/>
        </w:rPr>
        <w:t xml:space="preserve">, see discussion below. This revision was approved by the Committee in </w:t>
      </w:r>
      <w:r w:rsidR="00B23D55" w:rsidRPr="001B7DE8">
        <w:rPr>
          <w:sz w:val="22"/>
          <w:szCs w:val="22"/>
        </w:rPr>
        <w:t>August 2025. It addressed the Supreme Court of Wisconsin</w:t>
      </w:r>
      <w:r w:rsidR="00462D97" w:rsidRPr="001B7DE8">
        <w:rPr>
          <w:sz w:val="22"/>
          <w:szCs w:val="22"/>
        </w:rPr>
        <w:t>’s decision in</w:t>
      </w:r>
      <w:r w:rsidR="00B23D55" w:rsidRPr="001B7DE8">
        <w:rPr>
          <w:sz w:val="22"/>
          <w:szCs w:val="22"/>
        </w:rPr>
        <w:t xml:space="preserve"> </w:t>
      </w:r>
      <w:r w:rsidR="00B23D55" w:rsidRPr="001B7DE8">
        <w:rPr>
          <w:sz w:val="22"/>
          <w:szCs w:val="22"/>
          <w:u w:val="single"/>
        </w:rPr>
        <w:t>Kaul v. Urmanski</w:t>
      </w:r>
      <w:r w:rsidR="00B23D55" w:rsidRPr="001B7DE8">
        <w:rPr>
          <w:sz w:val="22"/>
          <w:szCs w:val="22"/>
        </w:rPr>
        <w:t>, 2025 WI 32, by retitling the instruction, narrowing its application to feticide, and clarifying that § 940.04(1) no longer applies to consensual abortions performed in compliance with Wisconsin’s abortion-regulation statutes.</w:t>
      </w:r>
    </w:p>
    <w:p w14:paraId="067D9917" w14:textId="77777777" w:rsidR="003604B3" w:rsidRPr="001B7DE8" w:rsidRDefault="003604B3" w:rsidP="005E56D3">
      <w:pPr>
        <w:pStyle w:val="NoSpacing"/>
        <w:ind w:firstLine="450"/>
        <w:jc w:val="both"/>
        <w:rPr>
          <w:sz w:val="22"/>
          <w:szCs w:val="22"/>
        </w:rPr>
      </w:pPr>
    </w:p>
    <w:p w14:paraId="1B66B151" w14:textId="77777777" w:rsidR="003604B3" w:rsidRPr="001B7DE8" w:rsidRDefault="003604B3" w:rsidP="00556F72">
      <w:pPr>
        <w:pStyle w:val="NoSpacing"/>
        <w:ind w:firstLine="450"/>
        <w:jc w:val="both"/>
        <w:rPr>
          <w:sz w:val="22"/>
          <w:szCs w:val="22"/>
        </w:rPr>
      </w:pPr>
      <w:r w:rsidRPr="001B7DE8">
        <w:rPr>
          <w:sz w:val="22"/>
          <w:szCs w:val="22"/>
        </w:rPr>
        <w:t xml:space="preserve">In </w:t>
      </w:r>
      <w:r w:rsidRPr="001B7DE8">
        <w:rPr>
          <w:sz w:val="22"/>
          <w:szCs w:val="22"/>
          <w:u w:val="single"/>
        </w:rPr>
        <w:t>Kaul v. Urmanski</w:t>
      </w:r>
      <w:r w:rsidRPr="001B7DE8">
        <w:rPr>
          <w:sz w:val="22"/>
          <w:szCs w:val="22"/>
        </w:rPr>
        <w:t>, 2025 WI 32,</w:t>
      </w:r>
      <w:r w:rsidR="00C62994" w:rsidRPr="001B7DE8">
        <w:t xml:space="preserve"> </w:t>
      </w:r>
      <w:r w:rsidR="00B23D55" w:rsidRPr="001B7DE8">
        <w:rPr>
          <w:sz w:val="22"/>
          <w:szCs w:val="22"/>
        </w:rPr>
        <w:t>22 N.W.3d 740</w:t>
      </w:r>
      <w:r w:rsidR="00C62994" w:rsidRPr="001B7DE8">
        <w:rPr>
          <w:sz w:val="22"/>
          <w:szCs w:val="22"/>
        </w:rPr>
        <w:t>,</w:t>
      </w:r>
      <w:r w:rsidR="00504EEC" w:rsidRPr="001B7DE8">
        <w:rPr>
          <w:sz w:val="22"/>
          <w:szCs w:val="22"/>
        </w:rPr>
        <w:t xml:space="preserve"> the </w:t>
      </w:r>
      <w:r w:rsidRPr="001B7DE8">
        <w:rPr>
          <w:sz w:val="22"/>
          <w:szCs w:val="22"/>
        </w:rPr>
        <w:t>Supreme Court</w:t>
      </w:r>
      <w:r w:rsidR="00504EEC" w:rsidRPr="001B7DE8">
        <w:rPr>
          <w:sz w:val="22"/>
          <w:szCs w:val="22"/>
        </w:rPr>
        <w:t xml:space="preserve"> of Wisconsin</w:t>
      </w:r>
      <w:r w:rsidRPr="001B7DE8">
        <w:rPr>
          <w:sz w:val="22"/>
          <w:szCs w:val="22"/>
        </w:rPr>
        <w:t xml:space="preserve"> concluded that § 940.04(1) </w:t>
      </w:r>
      <w:r w:rsidR="00556F72" w:rsidRPr="001B7DE8">
        <w:rPr>
          <w:sz w:val="22"/>
          <w:szCs w:val="22"/>
        </w:rPr>
        <w:t xml:space="preserve">was impliedly repealed as to abortions. </w:t>
      </w:r>
      <w:r w:rsidRPr="001B7DE8">
        <w:rPr>
          <w:sz w:val="22"/>
          <w:szCs w:val="22"/>
        </w:rPr>
        <w:t>In response, this instruction has been retitled and narrowed in scope. The Committee recommends that prosecutors use this instruction only when the State can prove that the all</w:t>
      </w:r>
      <w:r w:rsidR="00556F72" w:rsidRPr="001B7DE8">
        <w:rPr>
          <w:sz w:val="22"/>
          <w:szCs w:val="22"/>
        </w:rPr>
        <w:t xml:space="preserve">eged conduct falls outside the </w:t>
      </w:r>
      <w:r w:rsidR="00C62994" w:rsidRPr="001B7DE8">
        <w:rPr>
          <w:sz w:val="22"/>
          <w:szCs w:val="22"/>
        </w:rPr>
        <w:t xml:space="preserve">codified </w:t>
      </w:r>
      <w:r w:rsidRPr="001B7DE8">
        <w:rPr>
          <w:sz w:val="22"/>
          <w:szCs w:val="22"/>
        </w:rPr>
        <w:t>abortion framework set forth in §§ 940.15, 253.10, 253.105, and related statutory provisions.</w:t>
      </w:r>
    </w:p>
    <w:p w14:paraId="4DAD3F7A" w14:textId="77777777" w:rsidR="005E56D3" w:rsidRPr="001B7DE8" w:rsidRDefault="005E56D3" w:rsidP="005E56D3">
      <w:pPr>
        <w:pStyle w:val="NoSpacing"/>
        <w:jc w:val="both"/>
        <w:rPr>
          <w:sz w:val="22"/>
          <w:szCs w:val="22"/>
        </w:rPr>
      </w:pPr>
    </w:p>
    <w:p w14:paraId="0A68F700" w14:textId="2F9C2D8A" w:rsidR="005E56D3" w:rsidRPr="001B7DE8" w:rsidRDefault="005E56D3" w:rsidP="005E56D3">
      <w:pPr>
        <w:pStyle w:val="NoSpacing"/>
        <w:tabs>
          <w:tab w:val="left" w:pos="900"/>
        </w:tabs>
        <w:ind w:firstLine="450"/>
        <w:jc w:val="both"/>
        <w:rPr>
          <w:sz w:val="22"/>
          <w:szCs w:val="22"/>
        </w:rPr>
      </w:pPr>
      <w:r w:rsidRPr="001B7DE8">
        <w:rPr>
          <w:rStyle w:val="FootnoteReference"/>
          <w:sz w:val="22"/>
          <w:szCs w:val="22"/>
        </w:rPr>
        <w:footnoteRef/>
      </w:r>
      <w:r w:rsidR="00013529" w:rsidRPr="001B7DE8">
        <w:rPr>
          <w:sz w:val="22"/>
          <w:szCs w:val="22"/>
        </w:rPr>
        <w:t>.</w:t>
      </w:r>
      <w:r w:rsidR="00013529" w:rsidRPr="001B7DE8">
        <w:rPr>
          <w:sz w:val="22"/>
          <w:szCs w:val="22"/>
        </w:rPr>
        <w:tab/>
      </w:r>
      <w:r w:rsidR="006E1E70" w:rsidRPr="001B7DE8">
        <w:rPr>
          <w:sz w:val="22"/>
          <w:szCs w:val="22"/>
        </w:rPr>
        <w:t>In Wisconsin, “feticide” is not explicitly defined as a standalone term in state statutes.  However, t</w:t>
      </w:r>
      <w:r w:rsidR="000335FD" w:rsidRPr="001B7DE8">
        <w:rPr>
          <w:sz w:val="22"/>
          <w:szCs w:val="22"/>
        </w:rPr>
        <w:t>he term</w:t>
      </w:r>
      <w:r w:rsidRPr="001B7DE8">
        <w:rPr>
          <w:sz w:val="22"/>
          <w:szCs w:val="22"/>
        </w:rPr>
        <w:t xml:space="preserve"> was used in </w:t>
      </w:r>
      <w:r w:rsidRPr="001B7DE8">
        <w:rPr>
          <w:sz w:val="22"/>
          <w:szCs w:val="22"/>
          <w:u w:val="single"/>
        </w:rPr>
        <w:t>State v. Black</w:t>
      </w:r>
      <w:r w:rsidRPr="001B7DE8">
        <w:rPr>
          <w:sz w:val="22"/>
          <w:szCs w:val="22"/>
        </w:rPr>
        <w:t>, 188 Wis.</w:t>
      </w:r>
      <w:r w:rsidR="00E65928">
        <w:rPr>
          <w:sz w:val="22"/>
          <w:szCs w:val="22"/>
        </w:rPr>
        <w:t xml:space="preserve"> </w:t>
      </w:r>
      <w:r w:rsidRPr="001B7DE8">
        <w:rPr>
          <w:sz w:val="22"/>
          <w:szCs w:val="22"/>
        </w:rPr>
        <w:t>2d 639, 643</w:t>
      </w:r>
      <w:r w:rsidRPr="001B7DE8">
        <w:rPr>
          <w:sz w:val="22"/>
          <w:szCs w:val="22"/>
        </w:rPr>
        <w:noBreakHyphen/>
        <w:t>44, 526 N.W.2d 132 (1994):</w:t>
      </w:r>
    </w:p>
    <w:p w14:paraId="77D88002" w14:textId="77777777" w:rsidR="005E56D3" w:rsidRPr="001B7DE8" w:rsidRDefault="005E56D3" w:rsidP="005E56D3">
      <w:pPr>
        <w:pStyle w:val="NoSpacing"/>
        <w:jc w:val="both"/>
        <w:rPr>
          <w:sz w:val="22"/>
          <w:szCs w:val="22"/>
        </w:rPr>
      </w:pPr>
    </w:p>
    <w:p w14:paraId="47B3B1BB" w14:textId="77777777" w:rsidR="005E56D3" w:rsidRPr="001B7DE8" w:rsidRDefault="005E56D3" w:rsidP="005E56D3">
      <w:pPr>
        <w:pStyle w:val="NoSpacing"/>
        <w:ind w:left="450" w:right="450"/>
        <w:jc w:val="both"/>
        <w:rPr>
          <w:sz w:val="22"/>
          <w:szCs w:val="22"/>
        </w:rPr>
      </w:pPr>
      <w:r w:rsidRPr="001B7DE8">
        <w:rPr>
          <w:sz w:val="22"/>
          <w:szCs w:val="22"/>
        </w:rPr>
        <w:t xml:space="preserve">This is not an abortion case in the sense of </w:t>
      </w:r>
      <w:r w:rsidRPr="001B7DE8">
        <w:rPr>
          <w:sz w:val="22"/>
          <w:szCs w:val="22"/>
          <w:u w:val="single"/>
        </w:rPr>
        <w:t>Roe v. Wade</w:t>
      </w:r>
      <w:r w:rsidR="00013529" w:rsidRPr="001B7DE8">
        <w:rPr>
          <w:sz w:val="22"/>
          <w:szCs w:val="22"/>
        </w:rPr>
        <w:t xml:space="preserve">. </w:t>
      </w:r>
      <w:r w:rsidRPr="001B7DE8">
        <w:rPr>
          <w:sz w:val="22"/>
          <w:szCs w:val="22"/>
        </w:rPr>
        <w:t>That is, t</w:t>
      </w:r>
      <w:r w:rsidR="00013529" w:rsidRPr="001B7DE8">
        <w:rPr>
          <w:sz w:val="22"/>
          <w:szCs w:val="22"/>
        </w:rPr>
        <w:t>his is not a case about a woman’</w:t>
      </w:r>
      <w:r w:rsidRPr="001B7DE8">
        <w:rPr>
          <w:sz w:val="22"/>
          <w:szCs w:val="22"/>
        </w:rPr>
        <w:t>s rig</w:t>
      </w:r>
      <w:r w:rsidR="00013529" w:rsidRPr="001B7DE8">
        <w:rPr>
          <w:sz w:val="22"/>
          <w:szCs w:val="22"/>
        </w:rPr>
        <w:t xml:space="preserve">ht to terminate her pregnancy. </w:t>
      </w:r>
      <w:r w:rsidRPr="001B7DE8">
        <w:rPr>
          <w:sz w:val="22"/>
          <w:szCs w:val="22"/>
        </w:rPr>
        <w:t>This is not a case about a physician's right to perform the me</w:t>
      </w:r>
      <w:r w:rsidR="00013529" w:rsidRPr="001B7DE8">
        <w:rPr>
          <w:sz w:val="22"/>
          <w:szCs w:val="22"/>
        </w:rPr>
        <w:t xml:space="preserve">dical procedure of abortion. </w:t>
      </w:r>
      <w:r w:rsidRPr="001B7DE8">
        <w:rPr>
          <w:sz w:val="22"/>
          <w:szCs w:val="22"/>
        </w:rPr>
        <w:t>Further, this is not a c</w:t>
      </w:r>
      <w:r w:rsidR="00013529" w:rsidRPr="001B7DE8">
        <w:rPr>
          <w:sz w:val="22"/>
          <w:szCs w:val="22"/>
        </w:rPr>
        <w:t>ase about when an unborn child “quickens” or becomes “viable.”</w:t>
      </w:r>
    </w:p>
    <w:p w14:paraId="53B62714" w14:textId="77777777" w:rsidR="005E56D3" w:rsidRPr="001B7DE8" w:rsidRDefault="005E56D3" w:rsidP="005E56D3">
      <w:pPr>
        <w:pStyle w:val="NoSpacing"/>
        <w:jc w:val="both"/>
        <w:rPr>
          <w:sz w:val="22"/>
          <w:szCs w:val="22"/>
        </w:rPr>
      </w:pPr>
    </w:p>
    <w:p w14:paraId="0E06036F" w14:textId="77777777" w:rsidR="005E56D3" w:rsidRPr="001B7DE8" w:rsidRDefault="005E56D3" w:rsidP="005E56D3">
      <w:pPr>
        <w:pStyle w:val="NoSpacing"/>
        <w:ind w:left="450"/>
        <w:jc w:val="both"/>
        <w:rPr>
          <w:sz w:val="22"/>
          <w:szCs w:val="22"/>
        </w:rPr>
      </w:pPr>
      <w:r w:rsidRPr="001B7DE8">
        <w:rPr>
          <w:sz w:val="22"/>
          <w:szCs w:val="22"/>
        </w:rPr>
        <w:lastRenderedPageBreak/>
        <w:t>This is a case about feticide.</w:t>
      </w:r>
    </w:p>
    <w:p w14:paraId="17BE72A6" w14:textId="77777777" w:rsidR="005E56D3" w:rsidRPr="001B7DE8" w:rsidRDefault="005E56D3" w:rsidP="005E56D3">
      <w:pPr>
        <w:pStyle w:val="NoSpacing"/>
        <w:jc w:val="both"/>
        <w:rPr>
          <w:sz w:val="22"/>
          <w:szCs w:val="22"/>
        </w:rPr>
      </w:pPr>
    </w:p>
    <w:p w14:paraId="0040FC10" w14:textId="77777777" w:rsidR="005E56D3" w:rsidRPr="001B7DE8" w:rsidRDefault="005E56D3" w:rsidP="005E56D3">
      <w:pPr>
        <w:pStyle w:val="NoSpacing"/>
        <w:jc w:val="both"/>
        <w:rPr>
          <w:sz w:val="22"/>
          <w:szCs w:val="22"/>
        </w:rPr>
      </w:pPr>
      <w:r w:rsidRPr="001B7DE8">
        <w:rPr>
          <w:sz w:val="22"/>
          <w:szCs w:val="22"/>
          <w:u w:val="single"/>
        </w:rPr>
        <w:t>Black</w:t>
      </w:r>
      <w:r w:rsidRPr="001B7DE8">
        <w:rPr>
          <w:sz w:val="22"/>
          <w:szCs w:val="22"/>
        </w:rPr>
        <w:t xml:space="preserve"> is discussed in note 2, below.</w:t>
      </w:r>
    </w:p>
    <w:p w14:paraId="5812964D" w14:textId="77777777" w:rsidR="006E1E70" w:rsidRPr="001B7DE8" w:rsidRDefault="006E1E70" w:rsidP="005E56D3">
      <w:pPr>
        <w:pStyle w:val="NoSpacing"/>
        <w:jc w:val="both"/>
        <w:rPr>
          <w:sz w:val="22"/>
          <w:szCs w:val="22"/>
        </w:rPr>
      </w:pPr>
    </w:p>
    <w:p w14:paraId="5C1CF36B" w14:textId="77777777" w:rsidR="006E1E70" w:rsidRPr="001B7DE8" w:rsidRDefault="006E1E70" w:rsidP="006E1E70">
      <w:pPr>
        <w:pStyle w:val="NoSpacing"/>
        <w:ind w:firstLine="450"/>
        <w:jc w:val="both"/>
        <w:rPr>
          <w:sz w:val="22"/>
          <w:szCs w:val="22"/>
        </w:rPr>
      </w:pPr>
      <w:r w:rsidRPr="001B7DE8">
        <w:rPr>
          <w:sz w:val="22"/>
          <w:szCs w:val="22"/>
        </w:rPr>
        <w:t xml:space="preserve">Feticide is generally defined as the intentional destruction of a fetus by someone other than the pregnant person, and outside the context of a lawful abortion. The term distinguishes such conduct from a consensual, medically performed termination of pregnancy. See </w:t>
      </w:r>
      <w:r w:rsidRPr="001B7DE8">
        <w:rPr>
          <w:i/>
          <w:sz w:val="22"/>
          <w:szCs w:val="22"/>
        </w:rPr>
        <w:t>Black’s Law Dictionary</w:t>
      </w:r>
      <w:r w:rsidRPr="001B7DE8">
        <w:rPr>
          <w:sz w:val="22"/>
          <w:szCs w:val="22"/>
        </w:rPr>
        <w:t xml:space="preserve"> (11th ed. 2019) (defining feticide as “The act of causing the death of a fetus; esp., a criminal act that causes a fetus to die”).</w:t>
      </w:r>
    </w:p>
    <w:p w14:paraId="5DB34A3A" w14:textId="77777777" w:rsidR="005E56D3" w:rsidRPr="001B7DE8" w:rsidRDefault="005E56D3" w:rsidP="005E56D3">
      <w:pPr>
        <w:pStyle w:val="NoSpacing"/>
        <w:jc w:val="both"/>
        <w:rPr>
          <w:sz w:val="22"/>
          <w:szCs w:val="22"/>
        </w:rPr>
      </w:pPr>
    </w:p>
    <w:p w14:paraId="423384A9" w14:textId="77777777" w:rsidR="00AC367E" w:rsidRPr="001B7DE8" w:rsidRDefault="005E56D3" w:rsidP="00770E8E">
      <w:pPr>
        <w:pStyle w:val="NoSpacing"/>
        <w:tabs>
          <w:tab w:val="left" w:pos="900"/>
        </w:tabs>
        <w:ind w:firstLine="450"/>
        <w:jc w:val="both"/>
        <w:rPr>
          <w:sz w:val="22"/>
          <w:szCs w:val="22"/>
        </w:rPr>
      </w:pPr>
      <w:r w:rsidRPr="001B7DE8">
        <w:rPr>
          <w:sz w:val="22"/>
          <w:szCs w:val="22"/>
        </w:rPr>
        <w:t xml:space="preserve">2. </w:t>
      </w:r>
      <w:r w:rsidRPr="001B7DE8">
        <w:rPr>
          <w:sz w:val="22"/>
          <w:szCs w:val="22"/>
        </w:rPr>
        <w:tab/>
      </w:r>
      <w:r w:rsidR="00AC367E" w:rsidRPr="001B7DE8">
        <w:rPr>
          <w:sz w:val="22"/>
          <w:szCs w:val="22"/>
        </w:rPr>
        <w:t xml:space="preserve">The Committee recommends omitting the bracketed language from the written instructions provided to the jury, as it may create confusion regarding the precise nature of the offense. Although § 940.04(1) retains the statutory title “abortion,” the Wisconsin Supreme Court in </w:t>
      </w:r>
      <w:r w:rsidR="00AC367E" w:rsidRPr="001B7DE8">
        <w:rPr>
          <w:sz w:val="22"/>
          <w:szCs w:val="22"/>
          <w:u w:val="single"/>
        </w:rPr>
        <w:t>Kaul v. Urmanski</w:t>
      </w:r>
      <w:r w:rsidR="00AC367E" w:rsidRPr="001B7DE8">
        <w:rPr>
          <w:sz w:val="22"/>
          <w:szCs w:val="22"/>
        </w:rPr>
        <w:t>, 2025 WI 32,</w:t>
      </w:r>
      <w:r w:rsidR="00C62994" w:rsidRPr="001B7DE8">
        <w:t xml:space="preserve"> </w:t>
      </w:r>
      <w:r w:rsidR="00D757F5" w:rsidRPr="001B7DE8">
        <w:rPr>
          <w:sz w:val="22"/>
          <w:szCs w:val="22"/>
        </w:rPr>
        <w:t>22 N.W.3d 740</w:t>
      </w:r>
      <w:r w:rsidR="00C62994" w:rsidRPr="001B7DE8">
        <w:rPr>
          <w:sz w:val="22"/>
          <w:szCs w:val="22"/>
        </w:rPr>
        <w:t xml:space="preserve">, </w:t>
      </w:r>
      <w:r w:rsidR="00AC367E" w:rsidRPr="001B7DE8">
        <w:rPr>
          <w:sz w:val="22"/>
          <w:szCs w:val="22"/>
        </w:rPr>
        <w:t xml:space="preserve"> held that the provision was impliedly repealed with respect to abortions performed in compliance with Wisconsin’s current abortion-regulation statutes. Accordingly, this instruction applies only to the intentional, non-consensual, or otherwise unlawful destruction of an unborn child—co</w:t>
      </w:r>
      <w:r w:rsidR="006E1E70" w:rsidRPr="001B7DE8">
        <w:rPr>
          <w:sz w:val="22"/>
          <w:szCs w:val="22"/>
        </w:rPr>
        <w:t>mmonly referred to as “feticide.</w:t>
      </w:r>
      <w:r w:rsidR="00AC367E" w:rsidRPr="001B7DE8">
        <w:rPr>
          <w:sz w:val="22"/>
          <w:szCs w:val="22"/>
        </w:rPr>
        <w:t xml:space="preserve">” </w:t>
      </w:r>
    </w:p>
    <w:p w14:paraId="4D752F52" w14:textId="77777777" w:rsidR="00AC367E" w:rsidRPr="001B7DE8" w:rsidRDefault="00AC367E" w:rsidP="00AC367E">
      <w:pPr>
        <w:pStyle w:val="NoSpacing"/>
        <w:tabs>
          <w:tab w:val="left" w:pos="900"/>
        </w:tabs>
        <w:jc w:val="both"/>
        <w:rPr>
          <w:sz w:val="22"/>
          <w:szCs w:val="22"/>
        </w:rPr>
      </w:pPr>
    </w:p>
    <w:p w14:paraId="23A53428" w14:textId="77777777" w:rsidR="001054F2" w:rsidRPr="001B7DE8" w:rsidRDefault="00AC367E" w:rsidP="001054F2">
      <w:pPr>
        <w:pStyle w:val="NoSpacing"/>
        <w:tabs>
          <w:tab w:val="left" w:pos="900"/>
        </w:tabs>
        <w:ind w:firstLine="450"/>
        <w:jc w:val="both"/>
        <w:rPr>
          <w:sz w:val="22"/>
          <w:szCs w:val="22"/>
        </w:rPr>
      </w:pPr>
      <w:r w:rsidRPr="001B7DE8">
        <w:rPr>
          <w:sz w:val="22"/>
          <w:szCs w:val="22"/>
        </w:rPr>
        <w:t>3.</w:t>
      </w:r>
      <w:r w:rsidRPr="001B7DE8">
        <w:rPr>
          <w:sz w:val="22"/>
          <w:szCs w:val="22"/>
        </w:rPr>
        <w:tab/>
      </w:r>
      <w:r w:rsidR="001054F2" w:rsidRPr="001B7DE8">
        <w:rPr>
          <w:sz w:val="22"/>
          <w:szCs w:val="22"/>
        </w:rPr>
        <w:t xml:space="preserve">In </w:t>
      </w:r>
      <w:r w:rsidR="001054F2" w:rsidRPr="001B7DE8">
        <w:rPr>
          <w:sz w:val="22"/>
          <w:szCs w:val="22"/>
          <w:u w:val="single"/>
        </w:rPr>
        <w:t>Kaul v. Urmanski</w:t>
      </w:r>
      <w:r w:rsidR="001054F2" w:rsidRPr="001B7DE8">
        <w:rPr>
          <w:sz w:val="22"/>
          <w:szCs w:val="22"/>
        </w:rPr>
        <w:t xml:space="preserve">, 2025 WI 32, </w:t>
      </w:r>
      <w:r w:rsidR="000335FD" w:rsidRPr="001B7DE8">
        <w:rPr>
          <w:sz w:val="22"/>
          <w:szCs w:val="22"/>
        </w:rPr>
        <w:t>22 N.W.3d 740</w:t>
      </w:r>
      <w:r w:rsidR="00C62994" w:rsidRPr="001B7DE8">
        <w:rPr>
          <w:sz w:val="22"/>
          <w:szCs w:val="22"/>
        </w:rPr>
        <w:t xml:space="preserve">, </w:t>
      </w:r>
      <w:r w:rsidR="005F0296" w:rsidRPr="001B7DE8">
        <w:rPr>
          <w:sz w:val="22"/>
          <w:szCs w:val="22"/>
        </w:rPr>
        <w:t xml:space="preserve">the </w:t>
      </w:r>
      <w:r w:rsidR="001054F2" w:rsidRPr="001B7DE8">
        <w:rPr>
          <w:sz w:val="22"/>
          <w:szCs w:val="22"/>
        </w:rPr>
        <w:t>Supreme Court</w:t>
      </w:r>
      <w:r w:rsidR="005F0296" w:rsidRPr="001B7DE8">
        <w:rPr>
          <w:sz w:val="22"/>
          <w:szCs w:val="22"/>
        </w:rPr>
        <w:t xml:space="preserve"> of Wisconsin</w:t>
      </w:r>
      <w:r w:rsidR="001054F2" w:rsidRPr="001B7DE8">
        <w:rPr>
          <w:sz w:val="22"/>
          <w:szCs w:val="22"/>
        </w:rPr>
        <w:t xml:space="preserve"> held that § 940.04(1) was impliedly repealed with respect to abortions performed in accordance with Wisconsin’s current abortion-regulation statutes. As a result, § 940.04(1) applies only to the intentional, non-consensual, or otherwise unlawful destruction of an unborn child. This instruction is intended solely for use in such feticide prosecutions and not where the destruction </w:t>
      </w:r>
      <w:r w:rsidR="00C62994" w:rsidRPr="001B7DE8">
        <w:rPr>
          <w:sz w:val="22"/>
          <w:szCs w:val="22"/>
        </w:rPr>
        <w:t>occurs in the course of an</w:t>
      </w:r>
      <w:r w:rsidR="00B64525" w:rsidRPr="001B7DE8">
        <w:rPr>
          <w:sz w:val="22"/>
          <w:szCs w:val="22"/>
        </w:rPr>
        <w:t xml:space="preserve"> abortion regulated under §§ 940.15, 253.105–.107, or related provisions.</w:t>
      </w:r>
    </w:p>
    <w:p w14:paraId="13CEB46E" w14:textId="77777777" w:rsidR="001054F2" w:rsidRPr="001B7DE8" w:rsidRDefault="001054F2" w:rsidP="005E56D3">
      <w:pPr>
        <w:pStyle w:val="NoSpacing"/>
        <w:tabs>
          <w:tab w:val="left" w:pos="900"/>
        </w:tabs>
        <w:ind w:firstLine="450"/>
        <w:jc w:val="both"/>
        <w:rPr>
          <w:sz w:val="22"/>
          <w:szCs w:val="22"/>
        </w:rPr>
      </w:pPr>
    </w:p>
    <w:p w14:paraId="7BECA7E4" w14:textId="2EBBEABD" w:rsidR="005E56D3" w:rsidRPr="001B7DE8" w:rsidRDefault="00B12C86" w:rsidP="005E56D3">
      <w:pPr>
        <w:pStyle w:val="NoSpacing"/>
        <w:tabs>
          <w:tab w:val="left" w:pos="900"/>
        </w:tabs>
        <w:ind w:firstLine="450"/>
        <w:jc w:val="both"/>
        <w:rPr>
          <w:sz w:val="22"/>
          <w:szCs w:val="22"/>
        </w:rPr>
      </w:pPr>
      <w:r w:rsidRPr="001B7DE8">
        <w:rPr>
          <w:sz w:val="22"/>
          <w:szCs w:val="22"/>
        </w:rPr>
        <w:t xml:space="preserve">In </w:t>
      </w:r>
      <w:r w:rsidR="005E56D3" w:rsidRPr="001B7DE8">
        <w:rPr>
          <w:sz w:val="22"/>
          <w:szCs w:val="22"/>
          <w:u w:val="single"/>
        </w:rPr>
        <w:t>State v. Black</w:t>
      </w:r>
      <w:r w:rsidR="005E56D3" w:rsidRPr="001B7DE8">
        <w:rPr>
          <w:sz w:val="22"/>
          <w:szCs w:val="22"/>
        </w:rPr>
        <w:t>, 188 Wis.</w:t>
      </w:r>
      <w:r w:rsidR="00E65928">
        <w:rPr>
          <w:sz w:val="22"/>
          <w:szCs w:val="22"/>
        </w:rPr>
        <w:t xml:space="preserve"> </w:t>
      </w:r>
      <w:r w:rsidR="005E56D3" w:rsidRPr="001B7DE8">
        <w:rPr>
          <w:sz w:val="22"/>
          <w:szCs w:val="22"/>
        </w:rPr>
        <w:t>2d 639, 526 N.W.2d 132 (1994), the Wisconsin Supreme Court held that § 940.04(2)(a) could be constit</w:t>
      </w:r>
      <w:r w:rsidR="00013529" w:rsidRPr="001B7DE8">
        <w:rPr>
          <w:sz w:val="22"/>
          <w:szCs w:val="22"/>
        </w:rPr>
        <w:t>utionally applied to a man who “</w:t>
      </w:r>
      <w:r w:rsidR="005E56D3" w:rsidRPr="001B7DE8">
        <w:rPr>
          <w:sz w:val="22"/>
          <w:szCs w:val="22"/>
        </w:rPr>
        <w:t>allegedly caused the death of an unborn quick child . . . by violen</w:t>
      </w:r>
      <w:r w:rsidR="00013529" w:rsidRPr="001B7DE8">
        <w:rPr>
          <w:sz w:val="22"/>
          <w:szCs w:val="22"/>
        </w:rPr>
        <w:t>tly assaulting the unborn child’s mother.” 188 Wis.</w:t>
      </w:r>
      <w:r w:rsidR="00E65928">
        <w:rPr>
          <w:sz w:val="22"/>
          <w:szCs w:val="22"/>
        </w:rPr>
        <w:t xml:space="preserve"> </w:t>
      </w:r>
      <w:r w:rsidR="00013529" w:rsidRPr="001B7DE8">
        <w:rPr>
          <w:sz w:val="22"/>
          <w:szCs w:val="22"/>
        </w:rPr>
        <w:t xml:space="preserve">2d 639, 646. </w:t>
      </w:r>
      <w:r w:rsidR="005E56D3" w:rsidRPr="001B7DE8">
        <w:rPr>
          <w:sz w:val="22"/>
          <w:szCs w:val="22"/>
        </w:rPr>
        <w:t>The court held that:</w:t>
      </w:r>
    </w:p>
    <w:p w14:paraId="40F1BE0E" w14:textId="77777777" w:rsidR="005E56D3" w:rsidRPr="001B7DE8" w:rsidRDefault="005E56D3" w:rsidP="005E56D3">
      <w:pPr>
        <w:pStyle w:val="NoSpacing"/>
        <w:jc w:val="both"/>
        <w:rPr>
          <w:sz w:val="22"/>
          <w:szCs w:val="22"/>
        </w:rPr>
      </w:pPr>
    </w:p>
    <w:p w14:paraId="1514EC0A" w14:textId="5B96C9BA" w:rsidR="005E56D3" w:rsidRPr="001B7DE8" w:rsidRDefault="00A56D94" w:rsidP="005E56D3">
      <w:pPr>
        <w:pStyle w:val="NoSpacing"/>
        <w:ind w:left="450" w:right="450"/>
        <w:jc w:val="both"/>
        <w:rPr>
          <w:sz w:val="22"/>
          <w:szCs w:val="22"/>
        </w:rPr>
      </w:pPr>
      <w:r>
        <w:rPr>
          <w:sz w:val="22"/>
          <w:szCs w:val="22"/>
        </w:rPr>
        <w:t>“</w:t>
      </w:r>
      <w:r w:rsidR="005E56D3" w:rsidRPr="001B7DE8">
        <w:rPr>
          <w:sz w:val="22"/>
          <w:szCs w:val="22"/>
        </w:rPr>
        <w:t>. . . concerns . . . that sec. 940.04(2)(a) could be used against a woman or her physician (in the context of performi</w:t>
      </w:r>
      <w:r w:rsidR="00013529" w:rsidRPr="001B7DE8">
        <w:rPr>
          <w:sz w:val="22"/>
          <w:szCs w:val="22"/>
        </w:rPr>
        <w:t xml:space="preserve">ng an abortion) are unfounded. </w:t>
      </w:r>
      <w:r w:rsidR="005E56D3" w:rsidRPr="001B7DE8">
        <w:rPr>
          <w:sz w:val="22"/>
          <w:szCs w:val="22"/>
        </w:rPr>
        <w:t>Section 940.04(2)(a) cannot be used to charge for a consensu</w:t>
      </w:r>
      <w:r w:rsidR="00013529" w:rsidRPr="001B7DE8">
        <w:rPr>
          <w:sz w:val="22"/>
          <w:szCs w:val="22"/>
        </w:rPr>
        <w:t xml:space="preserve">al abortive type of procedure. </w:t>
      </w:r>
      <w:r w:rsidR="005E56D3" w:rsidRPr="001B7DE8">
        <w:rPr>
          <w:sz w:val="22"/>
          <w:szCs w:val="22"/>
        </w:rPr>
        <w:t>By its own term</w:t>
      </w:r>
      <w:r w:rsidR="00013529" w:rsidRPr="001B7DE8">
        <w:rPr>
          <w:sz w:val="22"/>
          <w:szCs w:val="22"/>
        </w:rPr>
        <w:t xml:space="preserve">s it cannot apply to a mother. </w:t>
      </w:r>
      <w:r w:rsidR="005E56D3" w:rsidRPr="001B7DE8">
        <w:rPr>
          <w:sz w:val="22"/>
          <w:szCs w:val="22"/>
          <w:u w:val="single"/>
        </w:rPr>
        <w:t>See also</w:t>
      </w:r>
      <w:r w:rsidR="005E56D3" w:rsidRPr="001B7DE8">
        <w:rPr>
          <w:sz w:val="22"/>
          <w:szCs w:val="22"/>
        </w:rPr>
        <w:t xml:space="preserve"> sec. 940.13 (abortion statutes cannot be enforced against any w</w:t>
      </w:r>
      <w:r w:rsidR="00E94763" w:rsidRPr="001B7DE8">
        <w:rPr>
          <w:sz w:val="22"/>
          <w:szCs w:val="22"/>
        </w:rPr>
        <w:t>oman who obtains an abortion)…</w:t>
      </w:r>
      <w:r w:rsidR="00BF2B32" w:rsidRPr="001B7DE8">
        <w:rPr>
          <w:sz w:val="22"/>
          <w:szCs w:val="22"/>
        </w:rPr>
        <w:t>a</w:t>
      </w:r>
      <w:r w:rsidR="005E56D3" w:rsidRPr="001B7DE8">
        <w:rPr>
          <w:sz w:val="22"/>
          <w:szCs w:val="22"/>
        </w:rPr>
        <w:t>ny attempt to apply it to a physician performing a consensual abortion after viability would be inconsistent with the newer sec. 940.15 which limits such action and establishes penalties for it.</w:t>
      </w:r>
      <w:r>
        <w:rPr>
          <w:sz w:val="22"/>
          <w:szCs w:val="22"/>
        </w:rPr>
        <w:t>”</w:t>
      </w:r>
    </w:p>
    <w:p w14:paraId="5EB00403" w14:textId="77777777" w:rsidR="005E56D3" w:rsidRPr="001B7DE8" w:rsidRDefault="005E56D3" w:rsidP="005E56D3">
      <w:pPr>
        <w:pStyle w:val="NoSpacing"/>
        <w:jc w:val="both"/>
        <w:rPr>
          <w:sz w:val="22"/>
          <w:szCs w:val="22"/>
        </w:rPr>
      </w:pPr>
    </w:p>
    <w:p w14:paraId="2196D2C4" w14:textId="5DE7C6A4" w:rsidR="00E94763" w:rsidRPr="001B7DE8" w:rsidRDefault="005E56D3" w:rsidP="00E94763">
      <w:pPr>
        <w:pStyle w:val="NoSpacing"/>
        <w:jc w:val="both"/>
        <w:rPr>
          <w:sz w:val="22"/>
          <w:szCs w:val="22"/>
        </w:rPr>
      </w:pPr>
      <w:r w:rsidRPr="001B7DE8">
        <w:rPr>
          <w:sz w:val="22"/>
          <w:szCs w:val="22"/>
        </w:rPr>
        <w:t>188 Wis.</w:t>
      </w:r>
      <w:r w:rsidR="00E65928">
        <w:rPr>
          <w:sz w:val="22"/>
          <w:szCs w:val="22"/>
        </w:rPr>
        <w:t xml:space="preserve"> </w:t>
      </w:r>
      <w:r w:rsidRPr="001B7DE8">
        <w:rPr>
          <w:sz w:val="22"/>
          <w:szCs w:val="22"/>
        </w:rPr>
        <w:t>2d 639, 646.</w:t>
      </w:r>
    </w:p>
    <w:p w14:paraId="32205D5B" w14:textId="77777777" w:rsidR="005E56D3" w:rsidRPr="001B7DE8" w:rsidRDefault="005E56D3" w:rsidP="005E56D3">
      <w:pPr>
        <w:pStyle w:val="NoSpacing"/>
        <w:jc w:val="both"/>
        <w:rPr>
          <w:sz w:val="22"/>
          <w:szCs w:val="22"/>
        </w:rPr>
      </w:pPr>
    </w:p>
    <w:p w14:paraId="1EAA2FB9" w14:textId="442C1630" w:rsidR="005E56D3" w:rsidRPr="001B7DE8" w:rsidRDefault="005E56D3" w:rsidP="005E56D3">
      <w:pPr>
        <w:pStyle w:val="NoSpacing"/>
        <w:ind w:firstLine="450"/>
        <w:jc w:val="both"/>
        <w:rPr>
          <w:sz w:val="22"/>
          <w:szCs w:val="22"/>
        </w:rPr>
      </w:pPr>
      <w:r w:rsidRPr="001B7DE8">
        <w:rPr>
          <w:sz w:val="22"/>
          <w:szCs w:val="22"/>
          <w:u w:val="single"/>
        </w:rPr>
        <w:t>Black</w:t>
      </w:r>
      <w:r w:rsidRPr="001B7DE8">
        <w:rPr>
          <w:sz w:val="22"/>
          <w:szCs w:val="22"/>
        </w:rPr>
        <w:t xml:space="preserve"> addressed a charge under sub. (2)(a) of §</w:t>
      </w:r>
      <w:r w:rsidR="00013529" w:rsidRPr="001B7DE8">
        <w:rPr>
          <w:sz w:val="22"/>
          <w:szCs w:val="22"/>
        </w:rPr>
        <w:t xml:space="preserve"> 940.04. </w:t>
      </w:r>
      <w:r w:rsidRPr="001B7DE8">
        <w:rPr>
          <w:sz w:val="22"/>
          <w:szCs w:val="22"/>
        </w:rPr>
        <w:t>This instruction is draft</w:t>
      </w:r>
      <w:r w:rsidR="00013529" w:rsidRPr="001B7DE8">
        <w:rPr>
          <w:sz w:val="22"/>
          <w:szCs w:val="22"/>
        </w:rPr>
        <w:t xml:space="preserve">ed for violations of sub. (1). </w:t>
      </w:r>
      <w:r w:rsidRPr="001B7DE8">
        <w:rPr>
          <w:sz w:val="22"/>
          <w:szCs w:val="22"/>
        </w:rPr>
        <w:t>The only difference between the two subsections is that sub. (2)(a) applies a more serious penalty where the defendant destroys the li</w:t>
      </w:r>
      <w:r w:rsidR="00013529" w:rsidRPr="001B7DE8">
        <w:rPr>
          <w:sz w:val="22"/>
          <w:szCs w:val="22"/>
        </w:rPr>
        <w:t>fe of an unborn “quick”</w:t>
      </w:r>
      <w:r w:rsidRPr="001B7DE8">
        <w:rPr>
          <w:sz w:val="22"/>
          <w:szCs w:val="22"/>
        </w:rPr>
        <w:t xml:space="preserve"> child.</w:t>
      </w:r>
    </w:p>
    <w:p w14:paraId="01F58083" w14:textId="77777777" w:rsidR="008B43B2" w:rsidRPr="001B7DE8" w:rsidRDefault="008B43B2" w:rsidP="001054F2">
      <w:pPr>
        <w:pStyle w:val="NoSpacing"/>
        <w:jc w:val="both"/>
        <w:rPr>
          <w:sz w:val="22"/>
          <w:szCs w:val="22"/>
        </w:rPr>
      </w:pPr>
    </w:p>
    <w:p w14:paraId="424FCCD3" w14:textId="77777777" w:rsidR="008B43B2" w:rsidRPr="001B7DE8" w:rsidRDefault="008B43B2" w:rsidP="008B43B2">
      <w:pPr>
        <w:pStyle w:val="NoSpacing"/>
        <w:ind w:firstLine="450"/>
        <w:jc w:val="both"/>
        <w:rPr>
          <w:sz w:val="22"/>
          <w:szCs w:val="22"/>
        </w:rPr>
      </w:pPr>
      <w:r w:rsidRPr="001B7DE8">
        <w:rPr>
          <w:sz w:val="22"/>
          <w:szCs w:val="22"/>
        </w:rPr>
        <w:t xml:space="preserve">Cases involving harm to an unborn quick child continue to fall under </w:t>
      </w:r>
      <w:r w:rsidRPr="001B7DE8">
        <w:rPr>
          <w:sz w:val="22"/>
          <w:szCs w:val="22"/>
          <w:u w:val="single"/>
        </w:rPr>
        <w:t>State v. Black</w:t>
      </w:r>
      <w:r w:rsidRPr="001B7DE8">
        <w:rPr>
          <w:sz w:val="22"/>
          <w:szCs w:val="22"/>
        </w:rPr>
        <w:t xml:space="preserve">, 188 Wis. 2d 639 (1994), but </w:t>
      </w:r>
      <w:r w:rsidRPr="001B7DE8">
        <w:rPr>
          <w:sz w:val="22"/>
          <w:szCs w:val="22"/>
          <w:u w:val="single"/>
        </w:rPr>
        <w:t>Black</w:t>
      </w:r>
      <w:r w:rsidRPr="001B7DE8">
        <w:rPr>
          <w:sz w:val="22"/>
          <w:szCs w:val="22"/>
        </w:rPr>
        <w:t xml:space="preserve"> must now be read in light of </w:t>
      </w:r>
      <w:r w:rsidRPr="001B7DE8">
        <w:rPr>
          <w:sz w:val="22"/>
          <w:szCs w:val="22"/>
          <w:u w:val="single"/>
        </w:rPr>
        <w:t>Kaul</w:t>
      </w:r>
      <w:r w:rsidRPr="001B7DE8">
        <w:rPr>
          <w:sz w:val="22"/>
          <w:szCs w:val="22"/>
        </w:rPr>
        <w:t>: § 940.04(2) remains a feticide statute, not an abortion ban.</w:t>
      </w:r>
    </w:p>
    <w:p w14:paraId="0A718D14" w14:textId="77777777" w:rsidR="005A2198" w:rsidRPr="001B7DE8" w:rsidRDefault="005A2198" w:rsidP="005A2198">
      <w:pPr>
        <w:pStyle w:val="NoSpacing"/>
        <w:tabs>
          <w:tab w:val="left" w:pos="900"/>
        </w:tabs>
        <w:jc w:val="both"/>
        <w:rPr>
          <w:sz w:val="22"/>
          <w:szCs w:val="22"/>
        </w:rPr>
      </w:pPr>
    </w:p>
    <w:p w14:paraId="413DFB40" w14:textId="77777777" w:rsidR="005E56D3" w:rsidRPr="001B7DE8" w:rsidRDefault="000335FD" w:rsidP="005E56D3">
      <w:pPr>
        <w:pStyle w:val="NoSpacing"/>
        <w:tabs>
          <w:tab w:val="left" w:pos="900"/>
        </w:tabs>
        <w:ind w:left="900" w:hanging="450"/>
        <w:jc w:val="both"/>
        <w:rPr>
          <w:sz w:val="22"/>
          <w:szCs w:val="22"/>
        </w:rPr>
      </w:pPr>
      <w:r w:rsidRPr="001B7DE8">
        <w:rPr>
          <w:sz w:val="22"/>
          <w:szCs w:val="22"/>
        </w:rPr>
        <w:t>4</w:t>
      </w:r>
      <w:r w:rsidR="005A2198" w:rsidRPr="001B7DE8">
        <w:rPr>
          <w:sz w:val="22"/>
          <w:szCs w:val="22"/>
        </w:rPr>
        <w:t xml:space="preserve">. </w:t>
      </w:r>
      <w:r w:rsidR="005A2198" w:rsidRPr="001B7DE8">
        <w:rPr>
          <w:sz w:val="22"/>
          <w:szCs w:val="22"/>
        </w:rPr>
        <w:tab/>
      </w:r>
      <w:r w:rsidR="005E56D3" w:rsidRPr="001B7DE8">
        <w:rPr>
          <w:sz w:val="22"/>
          <w:szCs w:val="22"/>
        </w:rPr>
        <w:t>This is the definition provided in § 940.04(6).</w:t>
      </w:r>
    </w:p>
    <w:p w14:paraId="01DCAEEE" w14:textId="77777777" w:rsidR="005E56D3" w:rsidRPr="001B7DE8" w:rsidRDefault="005E56D3" w:rsidP="005E56D3">
      <w:pPr>
        <w:pStyle w:val="NoSpacing"/>
        <w:tabs>
          <w:tab w:val="left" w:pos="900"/>
        </w:tabs>
        <w:jc w:val="both"/>
        <w:rPr>
          <w:sz w:val="22"/>
          <w:szCs w:val="22"/>
        </w:rPr>
      </w:pPr>
    </w:p>
    <w:p w14:paraId="0A2F8A6D" w14:textId="77777777" w:rsidR="005E56D3" w:rsidRPr="001B7DE8" w:rsidRDefault="000335FD" w:rsidP="005E56D3">
      <w:pPr>
        <w:pStyle w:val="NoSpacing"/>
        <w:tabs>
          <w:tab w:val="left" w:pos="900"/>
        </w:tabs>
        <w:ind w:left="900" w:hanging="450"/>
        <w:jc w:val="both"/>
        <w:rPr>
          <w:sz w:val="22"/>
          <w:szCs w:val="22"/>
        </w:rPr>
      </w:pPr>
      <w:r w:rsidRPr="001B7DE8">
        <w:rPr>
          <w:sz w:val="22"/>
          <w:szCs w:val="22"/>
        </w:rPr>
        <w:t>5</w:t>
      </w:r>
      <w:r w:rsidR="005E56D3" w:rsidRPr="001B7DE8">
        <w:rPr>
          <w:sz w:val="22"/>
          <w:szCs w:val="22"/>
        </w:rPr>
        <w:t>.</w:t>
      </w:r>
      <w:r w:rsidR="005E56D3" w:rsidRPr="001B7DE8">
        <w:rPr>
          <w:sz w:val="22"/>
          <w:szCs w:val="22"/>
        </w:rPr>
        <w:tab/>
        <w:t>The previous version of this instruction included the following at this point:</w:t>
      </w:r>
    </w:p>
    <w:p w14:paraId="5CDE2049" w14:textId="77777777" w:rsidR="005E56D3" w:rsidRPr="001B7DE8" w:rsidRDefault="005E56D3" w:rsidP="005E56D3">
      <w:pPr>
        <w:pStyle w:val="NoSpacing"/>
        <w:jc w:val="both"/>
        <w:rPr>
          <w:sz w:val="22"/>
          <w:szCs w:val="22"/>
        </w:rPr>
      </w:pPr>
    </w:p>
    <w:p w14:paraId="50897331" w14:textId="77777777" w:rsidR="005E56D3" w:rsidRPr="001B7DE8" w:rsidRDefault="005E56D3" w:rsidP="005E56D3">
      <w:pPr>
        <w:pStyle w:val="NoSpacing"/>
        <w:ind w:left="450" w:right="450"/>
        <w:jc w:val="both"/>
        <w:rPr>
          <w:sz w:val="22"/>
          <w:szCs w:val="22"/>
        </w:rPr>
      </w:pPr>
      <w:r w:rsidRPr="001B7DE8">
        <w:rPr>
          <w:sz w:val="22"/>
          <w:szCs w:val="22"/>
        </w:rPr>
        <w:t>If you are satisfied beyond a reasonable doubt that the unborn child was alive at a particular time, you may infer that it was alive at the time of the act of the defendant unless there is evidence tending to show that the child was dead at such time.</w:t>
      </w:r>
    </w:p>
    <w:p w14:paraId="4414F1D2" w14:textId="77777777" w:rsidR="005E56D3" w:rsidRPr="001B7DE8" w:rsidRDefault="005E56D3" w:rsidP="005E56D3">
      <w:pPr>
        <w:pStyle w:val="NoSpacing"/>
        <w:jc w:val="both"/>
        <w:rPr>
          <w:sz w:val="22"/>
          <w:szCs w:val="22"/>
        </w:rPr>
      </w:pPr>
    </w:p>
    <w:p w14:paraId="728DE904" w14:textId="1FBC73D9" w:rsidR="005E56D3" w:rsidRPr="001B7DE8" w:rsidRDefault="005E56D3" w:rsidP="005E56D3">
      <w:pPr>
        <w:pStyle w:val="NoSpacing"/>
        <w:ind w:firstLine="450"/>
        <w:jc w:val="both"/>
        <w:rPr>
          <w:sz w:val="22"/>
          <w:szCs w:val="22"/>
        </w:rPr>
      </w:pPr>
      <w:r w:rsidRPr="001B7DE8">
        <w:rPr>
          <w:sz w:val="22"/>
          <w:szCs w:val="22"/>
        </w:rPr>
        <w:t>The Committee believes this is an accurate explanation of the reasoning process and may be included in the instruction</w:t>
      </w:r>
      <w:r w:rsidR="00013529" w:rsidRPr="001B7DE8">
        <w:rPr>
          <w:sz w:val="22"/>
          <w:szCs w:val="22"/>
        </w:rPr>
        <w:t xml:space="preserve"> if supported by the evidence. </w:t>
      </w:r>
      <w:r w:rsidRPr="001B7DE8">
        <w:rPr>
          <w:sz w:val="22"/>
          <w:szCs w:val="22"/>
        </w:rPr>
        <w:t xml:space="preserve">An instruction in equivalent terms was approved in </w:t>
      </w:r>
      <w:r w:rsidRPr="001B7DE8">
        <w:rPr>
          <w:sz w:val="22"/>
          <w:szCs w:val="22"/>
          <w:u w:val="single"/>
        </w:rPr>
        <w:t>Holt v. State</w:t>
      </w:r>
      <w:r w:rsidRPr="001B7DE8">
        <w:rPr>
          <w:sz w:val="22"/>
          <w:szCs w:val="22"/>
        </w:rPr>
        <w:t>, 17 Wis.</w:t>
      </w:r>
      <w:r w:rsidR="00E65928">
        <w:rPr>
          <w:sz w:val="22"/>
          <w:szCs w:val="22"/>
        </w:rPr>
        <w:t xml:space="preserve"> </w:t>
      </w:r>
      <w:r w:rsidRPr="001B7DE8">
        <w:rPr>
          <w:sz w:val="22"/>
          <w:szCs w:val="22"/>
        </w:rPr>
        <w:t>2d 468, 481, 117 N.W.2d 626 (1962).</w:t>
      </w:r>
    </w:p>
    <w:p w14:paraId="49313597" w14:textId="77777777" w:rsidR="00E87DBD" w:rsidRPr="001B7DE8" w:rsidRDefault="00E87DBD" w:rsidP="005A2198">
      <w:pPr>
        <w:pStyle w:val="NoSpacing"/>
        <w:tabs>
          <w:tab w:val="left" w:pos="900"/>
        </w:tabs>
        <w:jc w:val="both"/>
        <w:rPr>
          <w:sz w:val="22"/>
          <w:szCs w:val="22"/>
        </w:rPr>
      </w:pPr>
    </w:p>
    <w:p w14:paraId="7FE1B47F" w14:textId="77777777" w:rsidR="005E56D3" w:rsidRPr="001B7DE8" w:rsidRDefault="000335FD" w:rsidP="005E56D3">
      <w:pPr>
        <w:pStyle w:val="NoSpacing"/>
        <w:tabs>
          <w:tab w:val="left" w:pos="900"/>
        </w:tabs>
        <w:ind w:firstLine="450"/>
        <w:jc w:val="both"/>
        <w:rPr>
          <w:sz w:val="22"/>
          <w:szCs w:val="22"/>
        </w:rPr>
      </w:pPr>
      <w:r w:rsidRPr="001B7DE8">
        <w:rPr>
          <w:sz w:val="22"/>
          <w:szCs w:val="22"/>
        </w:rPr>
        <w:t>6</w:t>
      </w:r>
      <w:r w:rsidR="00E87DBD" w:rsidRPr="001B7DE8">
        <w:rPr>
          <w:sz w:val="22"/>
          <w:szCs w:val="22"/>
        </w:rPr>
        <w:t>.</w:t>
      </w:r>
      <w:r w:rsidR="00E87DBD" w:rsidRPr="001B7DE8">
        <w:rPr>
          <w:sz w:val="22"/>
          <w:szCs w:val="22"/>
        </w:rPr>
        <w:tab/>
      </w:r>
      <w:r w:rsidR="005E56D3" w:rsidRPr="001B7DE8">
        <w:rPr>
          <w:sz w:val="22"/>
          <w:szCs w:val="22"/>
        </w:rPr>
        <w:t>See § 939.23(3) and Wis JI</w:t>
      </w:r>
      <w:r w:rsidR="005E56D3" w:rsidRPr="001B7DE8">
        <w:rPr>
          <w:sz w:val="22"/>
          <w:szCs w:val="22"/>
        </w:rPr>
        <w:noBreakHyphen/>
        <w:t>Criminal 923A and 923B.</w:t>
      </w:r>
    </w:p>
    <w:p w14:paraId="10D679C1" w14:textId="77777777" w:rsidR="005E56D3" w:rsidRPr="001B7DE8" w:rsidRDefault="005E56D3" w:rsidP="005E56D3">
      <w:pPr>
        <w:pStyle w:val="NoSpacing"/>
        <w:tabs>
          <w:tab w:val="left" w:pos="900"/>
        </w:tabs>
        <w:ind w:firstLine="450"/>
        <w:jc w:val="both"/>
        <w:rPr>
          <w:sz w:val="22"/>
          <w:szCs w:val="22"/>
        </w:rPr>
      </w:pPr>
    </w:p>
    <w:p w14:paraId="0F09A048" w14:textId="596FC70B" w:rsidR="005E56D3" w:rsidRPr="00D840A8" w:rsidRDefault="000335FD" w:rsidP="005E56D3">
      <w:pPr>
        <w:pStyle w:val="NoSpacing"/>
        <w:tabs>
          <w:tab w:val="left" w:pos="900"/>
        </w:tabs>
        <w:ind w:firstLine="450"/>
        <w:jc w:val="both"/>
        <w:rPr>
          <w:sz w:val="22"/>
          <w:szCs w:val="22"/>
        </w:rPr>
      </w:pPr>
      <w:r w:rsidRPr="001B7DE8">
        <w:rPr>
          <w:sz w:val="22"/>
          <w:szCs w:val="22"/>
        </w:rPr>
        <w:t>7</w:t>
      </w:r>
      <w:r w:rsidR="005E56D3" w:rsidRPr="001B7DE8">
        <w:rPr>
          <w:sz w:val="22"/>
          <w:szCs w:val="22"/>
        </w:rPr>
        <w:t>.</w:t>
      </w:r>
      <w:r w:rsidR="005E56D3" w:rsidRPr="001B7DE8">
        <w:rPr>
          <w:sz w:val="22"/>
          <w:szCs w:val="22"/>
        </w:rPr>
        <w:tab/>
        <w:t xml:space="preserve">The knowledge requirement is based on § 939.23(3) </w:t>
      </w:r>
      <w:r w:rsidR="00013529" w:rsidRPr="001B7DE8">
        <w:rPr>
          <w:sz w:val="22"/>
          <w:szCs w:val="22"/>
        </w:rPr>
        <w:t xml:space="preserve">which provides that the use of “intentionally” in a criminal </w:t>
      </w:r>
      <w:r w:rsidR="00C27110">
        <w:rPr>
          <w:sz w:val="22"/>
          <w:szCs w:val="22"/>
        </w:rPr>
        <w:t xml:space="preserve">statute </w:t>
      </w:r>
      <w:r w:rsidR="00013529" w:rsidRPr="001B7DE8">
        <w:rPr>
          <w:sz w:val="22"/>
          <w:szCs w:val="22"/>
        </w:rPr>
        <w:t>requires “</w:t>
      </w:r>
      <w:r w:rsidR="005E56D3" w:rsidRPr="001B7DE8">
        <w:rPr>
          <w:sz w:val="22"/>
          <w:szCs w:val="22"/>
        </w:rPr>
        <w:t>knowledge of those facts which are necessary to make [the] conduct criminal and whic</w:t>
      </w:r>
      <w:r w:rsidR="00013529" w:rsidRPr="001B7DE8">
        <w:rPr>
          <w:sz w:val="22"/>
          <w:szCs w:val="22"/>
        </w:rPr>
        <w:t>h are set forth after the word ‘intentionally.’”</w:t>
      </w:r>
    </w:p>
    <w:sectPr w:rsidR="005E56D3" w:rsidRPr="00D840A8" w:rsidSect="005329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29818" w14:textId="77777777" w:rsidR="005E56D3" w:rsidRDefault="005E56D3" w:rsidP="005E56D3">
      <w:r>
        <w:separator/>
      </w:r>
    </w:p>
  </w:endnote>
  <w:endnote w:type="continuationSeparator" w:id="0">
    <w:p w14:paraId="49422E2A" w14:textId="77777777" w:rsidR="005E56D3" w:rsidRDefault="005E56D3" w:rsidP="005E5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D008" w14:textId="77777777" w:rsidR="003E0E5E" w:rsidRDefault="003E0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6E10" w14:textId="77777777" w:rsidR="005E56D3" w:rsidRDefault="005E56D3" w:rsidP="005E56D3">
    <w:pPr>
      <w:pStyle w:val="Footer"/>
      <w:jc w:val="both"/>
      <w:rPr>
        <w:rFonts w:ascii="Arial" w:hAnsi="Arial" w:cs="Arial"/>
        <w:sz w:val="20"/>
        <w:szCs w:val="20"/>
      </w:rPr>
    </w:pPr>
  </w:p>
  <w:p w14:paraId="65ED6275" w14:textId="77CFABDC" w:rsidR="005E56D3" w:rsidRPr="005E56D3" w:rsidRDefault="005E56D3" w:rsidP="005E56D3">
    <w:pPr>
      <w:pStyle w:val="Footer"/>
      <w:jc w:val="both"/>
      <w:rPr>
        <w:rFonts w:ascii="Arial" w:hAnsi="Arial" w:cs="Arial"/>
        <w:sz w:val="20"/>
        <w:szCs w:val="20"/>
      </w:rPr>
    </w:pPr>
    <w:r w:rsidRPr="005E56D3">
      <w:rPr>
        <w:rFonts w:ascii="Arial" w:hAnsi="Arial" w:cs="Arial"/>
        <w:sz w:val="20"/>
        <w:szCs w:val="20"/>
      </w:rPr>
      <w:t>Wisconsin C</w:t>
    </w:r>
    <w:r w:rsidR="005329EA">
      <w:rPr>
        <w:rFonts w:ascii="Arial" w:hAnsi="Arial" w:cs="Arial"/>
        <w:sz w:val="20"/>
        <w:szCs w:val="20"/>
      </w:rPr>
      <w:t xml:space="preserve">ourt System, </w:t>
    </w:r>
    <w:r w:rsidR="003E0E5E">
      <w:rPr>
        <w:rFonts w:ascii="Arial" w:hAnsi="Arial" w:cs="Arial"/>
        <w:sz w:val="20"/>
        <w:szCs w:val="20"/>
      </w:rPr>
      <w:t>11</w:t>
    </w:r>
    <w:r w:rsidR="005329EA">
      <w:rPr>
        <w:rFonts w:ascii="Arial" w:hAnsi="Arial" w:cs="Arial"/>
        <w:sz w:val="20"/>
        <w:szCs w:val="20"/>
      </w:rPr>
      <w:t>/2025</w:t>
    </w:r>
    <w:r w:rsidR="005329EA">
      <w:rPr>
        <w:rFonts w:ascii="Arial" w:hAnsi="Arial" w:cs="Arial"/>
        <w:sz w:val="20"/>
        <w:szCs w:val="20"/>
      </w:rPr>
      <w:tab/>
    </w:r>
    <w:r w:rsidR="005329EA">
      <w:rPr>
        <w:rFonts w:ascii="Arial" w:hAnsi="Arial" w:cs="Arial"/>
        <w:sz w:val="20"/>
        <w:szCs w:val="20"/>
      </w:rPr>
      <w:tab/>
      <w:t>(Release No. 69</w:t>
    </w:r>
    <w:r w:rsidRPr="005E56D3">
      <w:rPr>
        <w:rFonts w:ascii="Arial" w:hAnsi="Arial" w:cs="Arial"/>
        <w:sz w:val="20"/>
        <w:szCs w:val="20"/>
      </w:rPr>
      <w:t>)</w:t>
    </w:r>
  </w:p>
  <w:p w14:paraId="5EE70C14" w14:textId="77777777" w:rsidR="005E56D3" w:rsidRPr="005E56D3" w:rsidRDefault="003E0E5E">
    <w:pPr>
      <w:pStyle w:val="Footer"/>
      <w:jc w:val="center"/>
      <w:rPr>
        <w:rFonts w:ascii="Arial" w:hAnsi="Arial" w:cs="Arial"/>
        <w:sz w:val="20"/>
        <w:szCs w:val="20"/>
      </w:rPr>
    </w:pPr>
    <w:sdt>
      <w:sdtPr>
        <w:rPr>
          <w:rFonts w:ascii="Arial" w:hAnsi="Arial" w:cs="Arial"/>
          <w:sz w:val="20"/>
          <w:szCs w:val="20"/>
        </w:rPr>
        <w:id w:val="-533273797"/>
        <w:docPartObj>
          <w:docPartGallery w:val="Page Numbers (Bottom of Page)"/>
          <w:docPartUnique/>
        </w:docPartObj>
      </w:sdtPr>
      <w:sdtEndPr>
        <w:rPr>
          <w:noProof/>
        </w:rPr>
      </w:sdtEndPr>
      <w:sdtContent>
        <w:r w:rsidR="005E56D3" w:rsidRPr="005E56D3">
          <w:rPr>
            <w:rFonts w:ascii="Arial" w:hAnsi="Arial" w:cs="Arial"/>
            <w:sz w:val="20"/>
            <w:szCs w:val="20"/>
          </w:rPr>
          <w:fldChar w:fldCharType="begin"/>
        </w:r>
        <w:r w:rsidR="005E56D3" w:rsidRPr="005E56D3">
          <w:rPr>
            <w:rFonts w:ascii="Arial" w:hAnsi="Arial" w:cs="Arial"/>
            <w:sz w:val="20"/>
            <w:szCs w:val="20"/>
          </w:rPr>
          <w:instrText xml:space="preserve"> PAGE   \* MERGEFORMAT </w:instrText>
        </w:r>
        <w:r w:rsidR="005E56D3" w:rsidRPr="005E56D3">
          <w:rPr>
            <w:rFonts w:ascii="Arial" w:hAnsi="Arial" w:cs="Arial"/>
            <w:sz w:val="20"/>
            <w:szCs w:val="20"/>
          </w:rPr>
          <w:fldChar w:fldCharType="separate"/>
        </w:r>
        <w:r w:rsidR="00EA7C17">
          <w:rPr>
            <w:rFonts w:ascii="Arial" w:hAnsi="Arial" w:cs="Arial"/>
            <w:noProof/>
            <w:sz w:val="20"/>
            <w:szCs w:val="20"/>
          </w:rPr>
          <w:t>4</w:t>
        </w:r>
        <w:r w:rsidR="005E56D3" w:rsidRPr="005E56D3">
          <w:rPr>
            <w:rFonts w:ascii="Arial" w:hAnsi="Arial" w:cs="Arial"/>
            <w:noProof/>
            <w:sz w:val="20"/>
            <w:szCs w:val="20"/>
          </w:rPr>
          <w:fldChar w:fldCharType="end"/>
        </w:r>
      </w:sdtContent>
    </w:sdt>
  </w:p>
  <w:p w14:paraId="60C7327B" w14:textId="77777777" w:rsidR="005E56D3" w:rsidRDefault="005E5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5C8C" w14:textId="77777777" w:rsidR="003E0E5E" w:rsidRDefault="003E0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6A259" w14:textId="77777777" w:rsidR="005E56D3" w:rsidRDefault="005E56D3" w:rsidP="005E56D3">
      <w:r>
        <w:separator/>
      </w:r>
    </w:p>
  </w:footnote>
  <w:footnote w:type="continuationSeparator" w:id="0">
    <w:p w14:paraId="2C68FA42" w14:textId="77777777" w:rsidR="005E56D3" w:rsidRDefault="005E56D3" w:rsidP="005E5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3C4D" w14:textId="77777777" w:rsidR="003E0E5E" w:rsidRDefault="003E0E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C498" w14:textId="77777777" w:rsidR="005E56D3" w:rsidRDefault="005E56D3" w:rsidP="005E56D3">
    <w:pPr>
      <w:tabs>
        <w:tab w:val="center" w:pos="4680"/>
        <w:tab w:val="right" w:pos="9360"/>
      </w:tabs>
      <w:jc w:val="both"/>
      <w:rPr>
        <w:rFonts w:ascii="Arial" w:hAnsi="Arial" w:cs="Arial"/>
        <w:b/>
        <w:bCs/>
        <w:sz w:val="28"/>
        <w:szCs w:val="28"/>
      </w:rPr>
    </w:pPr>
  </w:p>
  <w:p w14:paraId="66E4E58A" w14:textId="77777777" w:rsidR="005E56D3" w:rsidRDefault="005E56D3" w:rsidP="005E56D3">
    <w:pPr>
      <w:tabs>
        <w:tab w:val="center" w:pos="4680"/>
        <w:tab w:val="right" w:pos="9360"/>
      </w:tabs>
      <w:jc w:val="both"/>
      <w:rPr>
        <w:rFonts w:ascii="Arial" w:hAnsi="Arial" w:cs="Arial"/>
        <w:b/>
        <w:bCs/>
        <w:sz w:val="28"/>
        <w:szCs w:val="28"/>
      </w:rPr>
    </w:pPr>
    <w:r w:rsidRPr="005E56D3">
      <w:rPr>
        <w:rFonts w:ascii="Arial" w:hAnsi="Arial" w:cs="Arial"/>
        <w:b/>
        <w:bCs/>
        <w:sz w:val="28"/>
        <w:szCs w:val="28"/>
      </w:rPr>
      <w:t>1125</w:t>
    </w:r>
    <w:r w:rsidRPr="005E56D3">
      <w:rPr>
        <w:rFonts w:ascii="Arial" w:hAnsi="Arial" w:cs="Arial"/>
        <w:b/>
        <w:bCs/>
        <w:sz w:val="28"/>
        <w:szCs w:val="28"/>
      </w:rPr>
      <w:tab/>
      <w:t>WIS JI</w:t>
    </w:r>
    <w:r w:rsidRPr="005E56D3">
      <w:rPr>
        <w:rFonts w:ascii="Arial" w:hAnsi="Arial" w:cs="Arial"/>
        <w:b/>
        <w:bCs/>
        <w:sz w:val="28"/>
        <w:szCs w:val="28"/>
      </w:rPr>
      <w:noBreakHyphen/>
      <w:t>CRIMINAL</w:t>
    </w:r>
    <w:r w:rsidRPr="005E56D3">
      <w:rPr>
        <w:rFonts w:ascii="Arial" w:hAnsi="Arial" w:cs="Arial"/>
        <w:b/>
        <w:bCs/>
        <w:sz w:val="28"/>
        <w:szCs w:val="28"/>
      </w:rPr>
      <w:tab/>
      <w:t>1125</w:t>
    </w:r>
  </w:p>
  <w:p w14:paraId="7646D5BE" w14:textId="77777777" w:rsidR="005E56D3" w:rsidRDefault="005E56D3" w:rsidP="005E56D3">
    <w:pPr>
      <w:tabs>
        <w:tab w:val="center" w:pos="4680"/>
        <w:tab w:val="right" w:pos="9360"/>
      </w:tabs>
      <w:jc w:val="both"/>
      <w:rPr>
        <w:rFonts w:ascii="Arial" w:hAnsi="Arial" w:cs="Arial"/>
        <w:b/>
        <w:bCs/>
        <w:sz w:val="28"/>
        <w:szCs w:val="28"/>
      </w:rPr>
    </w:pPr>
  </w:p>
  <w:p w14:paraId="1682C878" w14:textId="77777777" w:rsidR="005E56D3" w:rsidRPr="005E56D3" w:rsidRDefault="005E56D3" w:rsidP="005E56D3">
    <w:pPr>
      <w:tabs>
        <w:tab w:val="center" w:pos="4680"/>
        <w:tab w:val="right" w:pos="9360"/>
      </w:tabs>
      <w:jc w:val="both"/>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8D05" w14:textId="77777777" w:rsidR="003E0E5E" w:rsidRDefault="003E0E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B8"/>
    <w:multiLevelType w:val="hybridMultilevel"/>
    <w:tmpl w:val="8C2E56C8"/>
    <w:lvl w:ilvl="0" w:tplc="9738A7C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20CC8"/>
    <w:multiLevelType w:val="hybridMultilevel"/>
    <w:tmpl w:val="09D69B7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5747167B"/>
    <w:multiLevelType w:val="hybridMultilevel"/>
    <w:tmpl w:val="24C4C6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7BC16B5E"/>
    <w:multiLevelType w:val="hybridMultilevel"/>
    <w:tmpl w:val="9BD6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D3"/>
    <w:rsid w:val="00013529"/>
    <w:rsid w:val="000335FD"/>
    <w:rsid w:val="000610CD"/>
    <w:rsid w:val="00082260"/>
    <w:rsid w:val="001054F2"/>
    <w:rsid w:val="0012180B"/>
    <w:rsid w:val="001B7DE8"/>
    <w:rsid w:val="001C2361"/>
    <w:rsid w:val="001D2213"/>
    <w:rsid w:val="001E1094"/>
    <w:rsid w:val="002773AC"/>
    <w:rsid w:val="00283791"/>
    <w:rsid w:val="002C03BA"/>
    <w:rsid w:val="003604B3"/>
    <w:rsid w:val="003A3994"/>
    <w:rsid w:val="003E0E5E"/>
    <w:rsid w:val="00421909"/>
    <w:rsid w:val="00424F17"/>
    <w:rsid w:val="00453200"/>
    <w:rsid w:val="00462D97"/>
    <w:rsid w:val="004D38CE"/>
    <w:rsid w:val="00504EEC"/>
    <w:rsid w:val="005329EA"/>
    <w:rsid w:val="00556F72"/>
    <w:rsid w:val="005A2198"/>
    <w:rsid w:val="005E165D"/>
    <w:rsid w:val="005E3895"/>
    <w:rsid w:val="005E56D3"/>
    <w:rsid w:val="005F0296"/>
    <w:rsid w:val="006017A9"/>
    <w:rsid w:val="00610518"/>
    <w:rsid w:val="006E1E70"/>
    <w:rsid w:val="00764D0F"/>
    <w:rsid w:val="007666B0"/>
    <w:rsid w:val="00770E8E"/>
    <w:rsid w:val="007A7BC6"/>
    <w:rsid w:val="00812FF0"/>
    <w:rsid w:val="00853FEB"/>
    <w:rsid w:val="008947ED"/>
    <w:rsid w:val="008B43B2"/>
    <w:rsid w:val="008E02AB"/>
    <w:rsid w:val="008E440A"/>
    <w:rsid w:val="00934FF3"/>
    <w:rsid w:val="00A138FD"/>
    <w:rsid w:val="00A246CF"/>
    <w:rsid w:val="00A56D94"/>
    <w:rsid w:val="00AC367E"/>
    <w:rsid w:val="00AC4019"/>
    <w:rsid w:val="00AC408B"/>
    <w:rsid w:val="00B12C86"/>
    <w:rsid w:val="00B23D55"/>
    <w:rsid w:val="00B26597"/>
    <w:rsid w:val="00B37119"/>
    <w:rsid w:val="00B51DA6"/>
    <w:rsid w:val="00B64525"/>
    <w:rsid w:val="00BF2B32"/>
    <w:rsid w:val="00C22472"/>
    <w:rsid w:val="00C27110"/>
    <w:rsid w:val="00C5290D"/>
    <w:rsid w:val="00C62994"/>
    <w:rsid w:val="00CB264E"/>
    <w:rsid w:val="00CC695B"/>
    <w:rsid w:val="00D17C41"/>
    <w:rsid w:val="00D757F5"/>
    <w:rsid w:val="00D840A8"/>
    <w:rsid w:val="00E65928"/>
    <w:rsid w:val="00E844F6"/>
    <w:rsid w:val="00E87DBD"/>
    <w:rsid w:val="00E94763"/>
    <w:rsid w:val="00EA7C17"/>
    <w:rsid w:val="00ED4C2D"/>
    <w:rsid w:val="00F15287"/>
    <w:rsid w:val="00FF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14E7"/>
  <w15:chartTrackingRefBased/>
  <w15:docId w15:val="{9DC3E024-D4F4-47D6-8700-716A290C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6D3"/>
    <w:pPr>
      <w:tabs>
        <w:tab w:val="center" w:pos="4680"/>
        <w:tab w:val="right" w:pos="9360"/>
      </w:tabs>
    </w:pPr>
  </w:style>
  <w:style w:type="character" w:customStyle="1" w:styleId="HeaderChar">
    <w:name w:val="Header Char"/>
    <w:basedOn w:val="DefaultParagraphFont"/>
    <w:link w:val="Header"/>
    <w:uiPriority w:val="99"/>
    <w:rsid w:val="005E56D3"/>
  </w:style>
  <w:style w:type="paragraph" w:styleId="Footer">
    <w:name w:val="footer"/>
    <w:basedOn w:val="Normal"/>
    <w:link w:val="FooterChar"/>
    <w:uiPriority w:val="99"/>
    <w:unhideWhenUsed/>
    <w:rsid w:val="005E56D3"/>
    <w:pPr>
      <w:tabs>
        <w:tab w:val="center" w:pos="4680"/>
        <w:tab w:val="right" w:pos="9360"/>
      </w:tabs>
    </w:pPr>
  </w:style>
  <w:style w:type="character" w:customStyle="1" w:styleId="FooterChar">
    <w:name w:val="Footer Char"/>
    <w:basedOn w:val="DefaultParagraphFont"/>
    <w:link w:val="Footer"/>
    <w:uiPriority w:val="99"/>
    <w:rsid w:val="005E56D3"/>
  </w:style>
  <w:style w:type="character" w:styleId="FootnoteReference">
    <w:name w:val="footnote reference"/>
    <w:uiPriority w:val="99"/>
    <w:rsid w:val="005E56D3"/>
  </w:style>
  <w:style w:type="paragraph" w:styleId="NoSpacing">
    <w:name w:val="No Spacing"/>
    <w:uiPriority w:val="1"/>
    <w:qFormat/>
    <w:rsid w:val="005E56D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E5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11</cp:revision>
  <cp:lastPrinted>2025-07-24T18:51:00Z</cp:lastPrinted>
  <dcterms:created xsi:type="dcterms:W3CDTF">2025-08-12T16:07:00Z</dcterms:created>
  <dcterms:modified xsi:type="dcterms:W3CDTF">2025-11-13T04:17:00Z</dcterms:modified>
</cp:coreProperties>
</file>