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F93E" w14:textId="7D33F7FF" w:rsidR="00C13E6A" w:rsidRPr="0019098F" w:rsidRDefault="00C13E6A" w:rsidP="00C13E6A">
      <w:pPr>
        <w:widowControl/>
        <w:tabs>
          <w:tab w:val="left" w:pos="720"/>
          <w:tab w:val="left" w:pos="1440"/>
          <w:tab w:val="left" w:pos="2160"/>
          <w:tab w:val="left" w:pos="2880"/>
          <w:tab w:val="left" w:pos="3600"/>
          <w:tab w:val="left" w:pos="4320"/>
          <w:tab w:val="left" w:pos="5040"/>
          <w:tab w:val="left" w:pos="5760"/>
        </w:tabs>
        <w:ind w:left="720" w:hanging="720"/>
        <w:rPr>
          <w:sz w:val="26"/>
          <w:szCs w:val="26"/>
        </w:rPr>
      </w:pPr>
      <w:r w:rsidRPr="0019098F">
        <w:rPr>
          <w:b/>
          <w:bCs/>
          <w:sz w:val="26"/>
          <w:szCs w:val="26"/>
        </w:rPr>
        <w:t>1222</w:t>
      </w:r>
      <w:r w:rsidRPr="0019098F">
        <w:rPr>
          <w:b/>
          <w:bCs/>
          <w:sz w:val="26"/>
          <w:szCs w:val="26"/>
        </w:rPr>
        <w:tab/>
        <w:t>SUBSTANTIAL BATTERY WITH INTENT TO CAUSE BODILY HARM —</w:t>
      </w:r>
      <w:r w:rsidR="00476DE0" w:rsidRPr="0019098F">
        <w:rPr>
          <w:b/>
          <w:bCs/>
          <w:sz w:val="26"/>
          <w:szCs w:val="26"/>
        </w:rPr>
        <w:t xml:space="preserve"> § 940.60(2)</w:t>
      </w:r>
    </w:p>
    <w:p w14:paraId="211A2D24" w14:textId="4469C493" w:rsidR="001919B0" w:rsidRPr="0019098F" w:rsidRDefault="001919B0" w:rsidP="00C13E6A">
      <w:pPr>
        <w:pStyle w:val="NoSpacing"/>
        <w:jc w:val="both"/>
        <w:rPr>
          <w:sz w:val="26"/>
          <w:szCs w:val="26"/>
        </w:rPr>
      </w:pPr>
    </w:p>
    <w:p w14:paraId="28A705CF" w14:textId="1F84107F" w:rsidR="00C13E6A" w:rsidRPr="0019098F" w:rsidRDefault="00C13E6A" w:rsidP="00C13E6A">
      <w:pPr>
        <w:pStyle w:val="NoSpacing"/>
        <w:jc w:val="both"/>
        <w:rPr>
          <w:sz w:val="26"/>
          <w:szCs w:val="26"/>
        </w:rPr>
      </w:pPr>
    </w:p>
    <w:p w14:paraId="50499C70" w14:textId="77777777" w:rsidR="00C13E6A" w:rsidRPr="0019098F" w:rsidRDefault="00C13E6A" w:rsidP="00C13E6A">
      <w:pPr>
        <w:pStyle w:val="NoSpacing"/>
        <w:spacing w:line="480" w:lineRule="auto"/>
        <w:jc w:val="center"/>
        <w:rPr>
          <w:sz w:val="26"/>
          <w:szCs w:val="26"/>
        </w:rPr>
      </w:pPr>
      <w:r w:rsidRPr="0019098F">
        <w:rPr>
          <w:b/>
          <w:bCs/>
          <w:sz w:val="26"/>
          <w:szCs w:val="26"/>
        </w:rPr>
        <w:t>Statutory Definition of the Crime</w:t>
      </w:r>
    </w:p>
    <w:p w14:paraId="330342D7" w14:textId="19D57800" w:rsidR="00C13E6A" w:rsidRPr="0019098F" w:rsidRDefault="00C13E6A" w:rsidP="00C13E6A">
      <w:pPr>
        <w:pStyle w:val="NoSpacing"/>
        <w:spacing w:line="480" w:lineRule="auto"/>
        <w:ind w:firstLine="450"/>
        <w:jc w:val="both"/>
        <w:rPr>
          <w:sz w:val="26"/>
          <w:szCs w:val="26"/>
        </w:rPr>
      </w:pPr>
      <w:r w:rsidRPr="0019098F">
        <w:rPr>
          <w:sz w:val="26"/>
          <w:szCs w:val="26"/>
        </w:rPr>
        <w:t xml:space="preserve">Substantial battery, as defined in </w:t>
      </w:r>
      <w:bookmarkStart w:id="0" w:name="_Hlk209986331"/>
      <w:r w:rsidR="00476DE0" w:rsidRPr="0019098F">
        <w:rPr>
          <w:sz w:val="26"/>
          <w:szCs w:val="26"/>
        </w:rPr>
        <w:t>§ 940.60(2)</w:t>
      </w:r>
      <w:r w:rsidR="00476DE0" w:rsidRPr="0019098F">
        <w:rPr>
          <w:b/>
          <w:bCs/>
          <w:sz w:val="26"/>
          <w:szCs w:val="26"/>
        </w:rPr>
        <w:t xml:space="preserve"> </w:t>
      </w:r>
      <w:bookmarkEnd w:id="0"/>
      <w:r w:rsidRPr="0019098F">
        <w:rPr>
          <w:sz w:val="26"/>
          <w:szCs w:val="26"/>
        </w:rPr>
        <w:t>of the Criminal Code of Wisconsin, is committed by one who causes substantial bodily harm to another by an act done with the intent to cause bodily harm to that person or another.</w:t>
      </w:r>
    </w:p>
    <w:p w14:paraId="1F27F6E4" w14:textId="6216D1A4" w:rsidR="00C13E6A" w:rsidRPr="0019098F" w:rsidRDefault="00C13E6A" w:rsidP="00C13E6A">
      <w:pPr>
        <w:pStyle w:val="NoSpacing"/>
        <w:spacing w:line="480" w:lineRule="auto"/>
        <w:jc w:val="center"/>
        <w:rPr>
          <w:sz w:val="26"/>
          <w:szCs w:val="26"/>
        </w:rPr>
      </w:pPr>
      <w:r w:rsidRPr="0019098F">
        <w:rPr>
          <w:b/>
          <w:bCs/>
          <w:sz w:val="26"/>
          <w:szCs w:val="26"/>
        </w:rPr>
        <w:t>State’s Burden of Proof</w:t>
      </w:r>
    </w:p>
    <w:p w14:paraId="5B3758ED" w14:textId="77777777" w:rsidR="00C13E6A" w:rsidRPr="0019098F" w:rsidRDefault="00C13E6A" w:rsidP="00C13E6A">
      <w:pPr>
        <w:pStyle w:val="NoSpacing"/>
        <w:spacing w:line="480" w:lineRule="auto"/>
        <w:ind w:firstLine="450"/>
        <w:jc w:val="both"/>
        <w:rPr>
          <w:sz w:val="26"/>
          <w:szCs w:val="26"/>
        </w:rPr>
      </w:pPr>
      <w:r w:rsidRPr="0019098F">
        <w:rPr>
          <w:sz w:val="26"/>
          <w:szCs w:val="26"/>
        </w:rPr>
        <w:t>Before you may find the defendant guilty of this offense, the State must prove by evidence which satisfies you beyond a reasonable doubt that the following two elements were present.</w:t>
      </w:r>
    </w:p>
    <w:p w14:paraId="755B5C9A" w14:textId="75AB84BC" w:rsidR="00C13E6A" w:rsidRPr="0019098F" w:rsidRDefault="00C13E6A" w:rsidP="00C13E6A">
      <w:pPr>
        <w:pStyle w:val="NoSpacing"/>
        <w:spacing w:line="480" w:lineRule="auto"/>
        <w:jc w:val="center"/>
        <w:rPr>
          <w:sz w:val="26"/>
          <w:szCs w:val="26"/>
        </w:rPr>
      </w:pPr>
      <w:r w:rsidRPr="0019098F">
        <w:rPr>
          <w:b/>
          <w:bCs/>
          <w:sz w:val="26"/>
          <w:szCs w:val="26"/>
        </w:rPr>
        <w:t>Elements of the Crime That the State Must Prove</w:t>
      </w:r>
    </w:p>
    <w:p w14:paraId="4CFC7E59" w14:textId="43BB5395" w:rsidR="00C13E6A" w:rsidRPr="0019098F" w:rsidRDefault="00C13E6A" w:rsidP="00C13E6A">
      <w:pPr>
        <w:pStyle w:val="NoSpacing"/>
        <w:tabs>
          <w:tab w:val="left" w:pos="900"/>
        </w:tabs>
        <w:spacing w:line="480" w:lineRule="auto"/>
        <w:ind w:left="900" w:hanging="450"/>
        <w:jc w:val="both"/>
        <w:rPr>
          <w:sz w:val="26"/>
          <w:szCs w:val="26"/>
        </w:rPr>
      </w:pPr>
      <w:r w:rsidRPr="0019098F">
        <w:rPr>
          <w:sz w:val="26"/>
          <w:szCs w:val="26"/>
        </w:rPr>
        <w:t>1.</w:t>
      </w:r>
      <w:r w:rsidRPr="0019098F">
        <w:rPr>
          <w:sz w:val="26"/>
          <w:szCs w:val="26"/>
        </w:rPr>
        <w:tab/>
        <w:t>The defendant caused substantial bodily harm to (</w:t>
      </w:r>
      <w:r w:rsidRPr="0019098F">
        <w:rPr>
          <w:sz w:val="26"/>
          <w:szCs w:val="26"/>
          <w:u w:val="single"/>
        </w:rPr>
        <w:t>name of victim</w:t>
      </w:r>
      <w:r w:rsidRPr="0019098F">
        <w:rPr>
          <w:sz w:val="26"/>
          <w:szCs w:val="26"/>
        </w:rPr>
        <w:t>).</w:t>
      </w:r>
    </w:p>
    <w:p w14:paraId="0D8806A9" w14:textId="395212B6" w:rsidR="00C13E6A" w:rsidRPr="0019098F" w:rsidRDefault="0039387B" w:rsidP="00C13E6A">
      <w:pPr>
        <w:pStyle w:val="NoSpacing"/>
        <w:spacing w:line="480" w:lineRule="auto"/>
        <w:ind w:left="900" w:firstLine="360"/>
        <w:jc w:val="both"/>
        <w:rPr>
          <w:sz w:val="26"/>
          <w:szCs w:val="26"/>
        </w:rPr>
      </w:pPr>
      <w:r w:rsidRPr="0019098F">
        <w:rPr>
          <w:sz w:val="26"/>
          <w:szCs w:val="26"/>
        </w:rPr>
        <w:t>“</w:t>
      </w:r>
      <w:r w:rsidR="00C13E6A" w:rsidRPr="0019098F">
        <w:rPr>
          <w:sz w:val="26"/>
          <w:szCs w:val="26"/>
        </w:rPr>
        <w:t>Cause</w:t>
      </w:r>
      <w:r w:rsidRPr="0019098F">
        <w:rPr>
          <w:sz w:val="26"/>
          <w:szCs w:val="26"/>
        </w:rPr>
        <w:t>”</w:t>
      </w:r>
      <w:r w:rsidR="00C13E6A" w:rsidRPr="0019098F">
        <w:rPr>
          <w:sz w:val="26"/>
          <w:szCs w:val="26"/>
        </w:rPr>
        <w:t xml:space="preserve"> means that the defendant's act was a substantial factor in producing the substantial bodily harm.</w:t>
      </w:r>
      <w:r w:rsidR="00C13E6A" w:rsidRPr="0019098F">
        <w:rPr>
          <w:sz w:val="26"/>
          <w:szCs w:val="26"/>
          <w:vertAlign w:val="superscript"/>
        </w:rPr>
        <w:t>1</w:t>
      </w:r>
    </w:p>
    <w:p w14:paraId="36742B35" w14:textId="7B501887" w:rsidR="00C13E6A" w:rsidRPr="0019098F" w:rsidRDefault="0039387B" w:rsidP="00C13E6A">
      <w:pPr>
        <w:pStyle w:val="NoSpacing"/>
        <w:spacing w:line="480" w:lineRule="auto"/>
        <w:ind w:left="900" w:firstLine="360"/>
        <w:jc w:val="both"/>
        <w:rPr>
          <w:sz w:val="26"/>
          <w:szCs w:val="26"/>
        </w:rPr>
      </w:pPr>
      <w:r w:rsidRPr="0019098F">
        <w:rPr>
          <w:sz w:val="26"/>
          <w:szCs w:val="26"/>
        </w:rPr>
        <w:t>“</w:t>
      </w:r>
      <w:r w:rsidR="00C13E6A" w:rsidRPr="0019098F">
        <w:rPr>
          <w:sz w:val="26"/>
          <w:szCs w:val="26"/>
        </w:rPr>
        <w:t>Substantial bodily harm</w:t>
      </w:r>
      <w:r w:rsidRPr="0019098F">
        <w:rPr>
          <w:sz w:val="26"/>
          <w:szCs w:val="26"/>
        </w:rPr>
        <w:t>”</w:t>
      </w:r>
      <w:r w:rsidR="00C13E6A" w:rsidRPr="0019098F">
        <w:rPr>
          <w:sz w:val="26"/>
          <w:szCs w:val="26"/>
        </w:rPr>
        <w:t xml:space="preserve"> means bodily injury that causes [a laceration that requires (stitches) (staples) (a tissue adhesive)] [any fracture of a bone] [a broken nose] [a burn] [a petechia] [a temporary loss of consciousness, sight, or hearing] [a concussion] [a loss or fracture of a tooth].</w:t>
      </w:r>
      <w:r w:rsidR="00C13E6A" w:rsidRPr="0019098F">
        <w:rPr>
          <w:sz w:val="26"/>
          <w:szCs w:val="26"/>
          <w:vertAlign w:val="superscript"/>
        </w:rPr>
        <w:t>2</w:t>
      </w:r>
    </w:p>
    <w:p w14:paraId="21AA515E" w14:textId="16968277" w:rsidR="00C13E6A" w:rsidRPr="0019098F" w:rsidRDefault="00C13E6A" w:rsidP="00C13E6A">
      <w:pPr>
        <w:pStyle w:val="NoSpacing"/>
        <w:tabs>
          <w:tab w:val="left" w:pos="900"/>
        </w:tabs>
        <w:spacing w:line="480" w:lineRule="auto"/>
        <w:ind w:left="900" w:hanging="450"/>
        <w:jc w:val="both"/>
        <w:rPr>
          <w:sz w:val="26"/>
          <w:szCs w:val="26"/>
        </w:rPr>
      </w:pPr>
      <w:r w:rsidRPr="0019098F">
        <w:rPr>
          <w:sz w:val="26"/>
          <w:szCs w:val="26"/>
        </w:rPr>
        <w:t>2.</w:t>
      </w:r>
      <w:r w:rsidRPr="0019098F">
        <w:rPr>
          <w:sz w:val="26"/>
          <w:szCs w:val="26"/>
        </w:rPr>
        <w:tab/>
        <w:t>The defendant intended to cause bodily harm to [(</w:t>
      </w:r>
      <w:r w:rsidRPr="0019098F">
        <w:rPr>
          <w:sz w:val="26"/>
          <w:szCs w:val="26"/>
          <w:u w:val="single"/>
        </w:rPr>
        <w:t>name of victim</w:t>
      </w:r>
      <w:r w:rsidRPr="0019098F">
        <w:rPr>
          <w:sz w:val="26"/>
          <w:szCs w:val="26"/>
        </w:rPr>
        <w:t>)] [another person].</w:t>
      </w:r>
      <w:r w:rsidRPr="0019098F">
        <w:rPr>
          <w:sz w:val="26"/>
          <w:szCs w:val="26"/>
          <w:vertAlign w:val="superscript"/>
        </w:rPr>
        <w:t>3</w:t>
      </w:r>
    </w:p>
    <w:p w14:paraId="1E005712" w14:textId="09419B8D" w:rsidR="00C13E6A" w:rsidRPr="0019098F" w:rsidRDefault="0039387B" w:rsidP="00C13E6A">
      <w:pPr>
        <w:pStyle w:val="NoSpacing"/>
        <w:spacing w:line="480" w:lineRule="auto"/>
        <w:ind w:left="900" w:firstLine="360"/>
        <w:jc w:val="both"/>
        <w:rPr>
          <w:sz w:val="26"/>
          <w:szCs w:val="26"/>
        </w:rPr>
      </w:pPr>
      <w:r w:rsidRPr="0019098F">
        <w:rPr>
          <w:sz w:val="26"/>
          <w:szCs w:val="26"/>
        </w:rPr>
        <w:lastRenderedPageBreak/>
        <w:t>“</w:t>
      </w:r>
      <w:r w:rsidR="00C13E6A" w:rsidRPr="0019098F">
        <w:rPr>
          <w:sz w:val="26"/>
          <w:szCs w:val="26"/>
        </w:rPr>
        <w:t>Bodily harm</w:t>
      </w:r>
      <w:r w:rsidRPr="0019098F">
        <w:rPr>
          <w:sz w:val="26"/>
          <w:szCs w:val="26"/>
        </w:rPr>
        <w:t>”</w:t>
      </w:r>
      <w:r w:rsidR="00C13E6A" w:rsidRPr="0019098F">
        <w:rPr>
          <w:sz w:val="26"/>
          <w:szCs w:val="26"/>
        </w:rPr>
        <w:t xml:space="preserve"> means physical pain or injury, illness, or any impairment of physical condition.</w:t>
      </w:r>
      <w:r w:rsidR="00C13E6A" w:rsidRPr="0019098F">
        <w:rPr>
          <w:sz w:val="26"/>
          <w:szCs w:val="26"/>
          <w:vertAlign w:val="superscript"/>
        </w:rPr>
        <w:t>4</w:t>
      </w:r>
    </w:p>
    <w:p w14:paraId="0E1911CD" w14:textId="05F525DB" w:rsidR="00C13E6A" w:rsidRPr="0019098F" w:rsidRDefault="0039387B" w:rsidP="00C13E6A">
      <w:pPr>
        <w:pStyle w:val="NoSpacing"/>
        <w:spacing w:line="480" w:lineRule="auto"/>
        <w:ind w:left="900" w:firstLine="360"/>
        <w:jc w:val="both"/>
        <w:rPr>
          <w:sz w:val="26"/>
          <w:szCs w:val="26"/>
        </w:rPr>
      </w:pPr>
      <w:r w:rsidRPr="0019098F">
        <w:rPr>
          <w:sz w:val="26"/>
          <w:szCs w:val="26"/>
        </w:rPr>
        <w:t>“</w:t>
      </w:r>
      <w:r w:rsidR="00C13E6A" w:rsidRPr="0019098F">
        <w:rPr>
          <w:sz w:val="26"/>
          <w:szCs w:val="26"/>
        </w:rPr>
        <w:t>Intent to cause bodily harm</w:t>
      </w:r>
      <w:r w:rsidRPr="0019098F">
        <w:rPr>
          <w:sz w:val="26"/>
          <w:szCs w:val="26"/>
        </w:rPr>
        <w:t>”</w:t>
      </w:r>
      <w:r w:rsidR="00C13E6A" w:rsidRPr="0019098F">
        <w:rPr>
          <w:sz w:val="26"/>
          <w:szCs w:val="26"/>
        </w:rPr>
        <w:t xml:space="preserve"> means that the defendant had the mental purpose to cause bodily harm to another human being or was aware that (his) (her) conduct was practically certain to cause bodily harm to another human being.</w:t>
      </w:r>
      <w:r w:rsidR="00C13E6A" w:rsidRPr="0019098F">
        <w:rPr>
          <w:sz w:val="26"/>
          <w:szCs w:val="26"/>
          <w:vertAlign w:val="superscript"/>
        </w:rPr>
        <w:t>5</w:t>
      </w:r>
    </w:p>
    <w:p w14:paraId="72CCAB27" w14:textId="061D576B" w:rsidR="00C13E6A" w:rsidRPr="0019098F" w:rsidRDefault="00C13E6A" w:rsidP="00C13E6A">
      <w:pPr>
        <w:pStyle w:val="NoSpacing"/>
        <w:spacing w:line="480" w:lineRule="auto"/>
        <w:ind w:left="900" w:firstLine="360"/>
        <w:jc w:val="both"/>
        <w:rPr>
          <w:sz w:val="26"/>
          <w:szCs w:val="26"/>
        </w:rPr>
      </w:pPr>
      <w:r w:rsidRPr="0019098F">
        <w:rPr>
          <w:sz w:val="26"/>
          <w:szCs w:val="26"/>
        </w:rPr>
        <w:t>The intent to cause bodily harm must exist at the time of the act causing substantial bodily harm.</w:t>
      </w:r>
      <w:r w:rsidRPr="0019098F">
        <w:rPr>
          <w:sz w:val="26"/>
          <w:szCs w:val="26"/>
          <w:vertAlign w:val="superscript"/>
        </w:rPr>
        <w:t>6</w:t>
      </w:r>
    </w:p>
    <w:p w14:paraId="30CEF486" w14:textId="46B99595" w:rsidR="00C13E6A" w:rsidRPr="0019098F" w:rsidRDefault="00C13E6A" w:rsidP="00C13E6A">
      <w:pPr>
        <w:pStyle w:val="NoSpacing"/>
        <w:spacing w:line="480" w:lineRule="auto"/>
        <w:jc w:val="center"/>
        <w:rPr>
          <w:sz w:val="26"/>
          <w:szCs w:val="26"/>
        </w:rPr>
      </w:pPr>
      <w:r w:rsidRPr="0019098F">
        <w:rPr>
          <w:b/>
          <w:bCs/>
          <w:sz w:val="26"/>
          <w:szCs w:val="26"/>
        </w:rPr>
        <w:t>Deciding About Intent</w:t>
      </w:r>
    </w:p>
    <w:p w14:paraId="0E878E2D" w14:textId="37CA3A4A" w:rsidR="00C13E6A" w:rsidRPr="0019098F" w:rsidRDefault="00C13E6A" w:rsidP="00C13E6A">
      <w:pPr>
        <w:pStyle w:val="NoSpacing"/>
        <w:spacing w:line="480" w:lineRule="auto"/>
        <w:ind w:firstLine="450"/>
        <w:jc w:val="both"/>
        <w:rPr>
          <w:sz w:val="26"/>
          <w:szCs w:val="26"/>
        </w:rPr>
      </w:pPr>
      <w:r w:rsidRPr="0019098F">
        <w:rPr>
          <w:sz w:val="26"/>
          <w:szCs w:val="26"/>
        </w:rPr>
        <w:t>You cannot look into a person</w:t>
      </w:r>
      <w:r w:rsidR="0039387B" w:rsidRPr="0019098F">
        <w:rPr>
          <w:sz w:val="26"/>
          <w:szCs w:val="26"/>
        </w:rPr>
        <w:t>’</w:t>
      </w:r>
      <w:r w:rsidRPr="0019098F">
        <w:rPr>
          <w:sz w:val="26"/>
          <w:szCs w:val="26"/>
        </w:rPr>
        <w:t>s mind to find intent. Intent must be found, if found at all, from the defendant</w:t>
      </w:r>
      <w:r w:rsidR="0039387B" w:rsidRPr="0019098F">
        <w:rPr>
          <w:sz w:val="26"/>
          <w:szCs w:val="26"/>
        </w:rPr>
        <w:t>’</w:t>
      </w:r>
      <w:r w:rsidRPr="0019098F">
        <w:rPr>
          <w:sz w:val="26"/>
          <w:szCs w:val="26"/>
        </w:rPr>
        <w:t>s acts, words, and statements, if any, and from all the facts and circumstances in this case bearing upon intent.</w:t>
      </w:r>
      <w:r w:rsidRPr="0019098F">
        <w:rPr>
          <w:sz w:val="26"/>
          <w:szCs w:val="26"/>
          <w:vertAlign w:val="superscript"/>
        </w:rPr>
        <w:t>7</w:t>
      </w:r>
    </w:p>
    <w:p w14:paraId="0166117E" w14:textId="335EFAD4" w:rsidR="00C13E6A" w:rsidRPr="0019098F" w:rsidRDefault="00C13E6A" w:rsidP="00C13E6A">
      <w:pPr>
        <w:pStyle w:val="NoSpacing"/>
        <w:spacing w:line="480" w:lineRule="auto"/>
        <w:jc w:val="center"/>
        <w:rPr>
          <w:sz w:val="26"/>
          <w:szCs w:val="26"/>
        </w:rPr>
      </w:pPr>
      <w:r w:rsidRPr="0019098F">
        <w:rPr>
          <w:b/>
          <w:bCs/>
          <w:sz w:val="26"/>
          <w:szCs w:val="26"/>
        </w:rPr>
        <w:t>Jury</w:t>
      </w:r>
      <w:r w:rsidR="00D3784C" w:rsidRPr="0019098F">
        <w:rPr>
          <w:b/>
          <w:bCs/>
          <w:sz w:val="26"/>
          <w:szCs w:val="26"/>
        </w:rPr>
        <w:t>’</w:t>
      </w:r>
      <w:r w:rsidRPr="0019098F">
        <w:rPr>
          <w:b/>
          <w:bCs/>
          <w:sz w:val="26"/>
          <w:szCs w:val="26"/>
        </w:rPr>
        <w:t>s Decision</w:t>
      </w:r>
    </w:p>
    <w:p w14:paraId="43B9CAA4" w14:textId="77777777" w:rsidR="00C13E6A" w:rsidRPr="0019098F" w:rsidRDefault="00C13E6A" w:rsidP="00C13E6A">
      <w:pPr>
        <w:pStyle w:val="NoSpacing"/>
        <w:spacing w:line="480" w:lineRule="auto"/>
        <w:ind w:firstLine="450"/>
        <w:jc w:val="both"/>
        <w:rPr>
          <w:sz w:val="26"/>
          <w:szCs w:val="26"/>
        </w:rPr>
      </w:pPr>
      <w:r w:rsidRPr="0019098F">
        <w:rPr>
          <w:sz w:val="26"/>
          <w:szCs w:val="26"/>
        </w:rPr>
        <w:t>If you are satisfied beyond a reasonable doubt that both elements of this offense have been proved, you should find the defendant guilty.</w:t>
      </w:r>
    </w:p>
    <w:p w14:paraId="499FD470" w14:textId="77777777" w:rsidR="00C13E6A" w:rsidRPr="0019098F" w:rsidRDefault="00C13E6A" w:rsidP="00C13E6A">
      <w:pPr>
        <w:pStyle w:val="NoSpacing"/>
        <w:spacing w:line="480" w:lineRule="auto"/>
        <w:ind w:firstLine="450"/>
        <w:jc w:val="both"/>
        <w:rPr>
          <w:sz w:val="26"/>
          <w:szCs w:val="26"/>
        </w:rPr>
      </w:pPr>
      <w:r w:rsidRPr="0019098F">
        <w:rPr>
          <w:sz w:val="26"/>
          <w:szCs w:val="26"/>
        </w:rPr>
        <w:t>If you are not so satisfied, you must find the defendant not guilty.</w:t>
      </w:r>
    </w:p>
    <w:p w14:paraId="13A5B058" w14:textId="77777777" w:rsidR="00C13E6A" w:rsidRPr="0019098F" w:rsidRDefault="00C13E6A" w:rsidP="00C13E6A">
      <w:pPr>
        <w:pStyle w:val="NoSpacing"/>
        <w:jc w:val="both"/>
        <w:rPr>
          <w:sz w:val="26"/>
          <w:szCs w:val="26"/>
        </w:rPr>
      </w:pPr>
    </w:p>
    <w:p w14:paraId="5E005407" w14:textId="77777777" w:rsidR="00C13E6A" w:rsidRPr="0019098F" w:rsidRDefault="00C13E6A" w:rsidP="00C13E6A">
      <w:pPr>
        <w:pStyle w:val="NoSpacing"/>
        <w:jc w:val="both"/>
        <w:rPr>
          <w:b/>
          <w:bCs/>
          <w:sz w:val="22"/>
          <w:szCs w:val="22"/>
        </w:rPr>
      </w:pPr>
    </w:p>
    <w:p w14:paraId="6EFE7F4C" w14:textId="77777777" w:rsidR="00C13E6A" w:rsidRPr="0019098F" w:rsidRDefault="00C13E6A" w:rsidP="00C13E6A">
      <w:pPr>
        <w:pStyle w:val="NoSpacing"/>
        <w:jc w:val="both"/>
        <w:rPr>
          <w:b/>
          <w:bCs/>
          <w:sz w:val="22"/>
          <w:szCs w:val="22"/>
        </w:rPr>
      </w:pPr>
    </w:p>
    <w:p w14:paraId="566AE9C6" w14:textId="6A378537" w:rsidR="00C13E6A" w:rsidRPr="0019098F" w:rsidRDefault="00C13E6A" w:rsidP="00C13E6A">
      <w:pPr>
        <w:pStyle w:val="NoSpacing"/>
        <w:jc w:val="both"/>
        <w:rPr>
          <w:sz w:val="22"/>
          <w:szCs w:val="22"/>
        </w:rPr>
      </w:pPr>
      <w:r w:rsidRPr="0019098F">
        <w:rPr>
          <w:b/>
          <w:bCs/>
          <w:sz w:val="22"/>
          <w:szCs w:val="22"/>
        </w:rPr>
        <w:t>COMMENT</w:t>
      </w:r>
    </w:p>
    <w:p w14:paraId="5E97278C" w14:textId="77777777" w:rsidR="00C13E6A" w:rsidRPr="0019098F" w:rsidRDefault="00C13E6A" w:rsidP="00C13E6A">
      <w:pPr>
        <w:pStyle w:val="NoSpacing"/>
        <w:jc w:val="both"/>
        <w:rPr>
          <w:sz w:val="22"/>
          <w:szCs w:val="22"/>
        </w:rPr>
      </w:pPr>
    </w:p>
    <w:p w14:paraId="67D4FECC" w14:textId="1C559D63" w:rsidR="00C13E6A" w:rsidRPr="0019098F" w:rsidRDefault="00C13E6A" w:rsidP="00C13E6A">
      <w:pPr>
        <w:pStyle w:val="NoSpacing"/>
        <w:ind w:firstLine="450"/>
        <w:jc w:val="both"/>
        <w:rPr>
          <w:sz w:val="22"/>
          <w:szCs w:val="22"/>
        </w:rPr>
      </w:pPr>
      <w:r w:rsidRPr="0019098F">
        <w:rPr>
          <w:sz w:val="22"/>
          <w:szCs w:val="22"/>
        </w:rPr>
        <w:t>Wis JI</w:t>
      </w:r>
      <w:r w:rsidRPr="0019098F">
        <w:rPr>
          <w:sz w:val="22"/>
          <w:szCs w:val="22"/>
        </w:rPr>
        <w:noBreakHyphen/>
        <w:t>Criminal 1222 was originally published in 1994 and revised in 2000</w:t>
      </w:r>
      <w:r w:rsidR="00476DE0" w:rsidRPr="0019098F">
        <w:rPr>
          <w:sz w:val="22"/>
          <w:szCs w:val="22"/>
        </w:rPr>
        <w:t>,</w:t>
      </w:r>
      <w:r w:rsidRPr="0019098F">
        <w:rPr>
          <w:sz w:val="22"/>
          <w:szCs w:val="22"/>
        </w:rPr>
        <w:t xml:space="preserve"> 2005</w:t>
      </w:r>
      <w:r w:rsidR="00476DE0" w:rsidRPr="0019098F">
        <w:rPr>
          <w:sz w:val="22"/>
          <w:szCs w:val="22"/>
        </w:rPr>
        <w:t xml:space="preserve"> and 2017</w:t>
      </w:r>
      <w:r w:rsidRPr="0019098F">
        <w:rPr>
          <w:sz w:val="22"/>
          <w:szCs w:val="22"/>
        </w:rPr>
        <w:t xml:space="preserve">. </w:t>
      </w:r>
      <w:r w:rsidR="0019098F" w:rsidRPr="0019098F">
        <w:rPr>
          <w:sz w:val="22"/>
          <w:szCs w:val="22"/>
        </w:rPr>
        <w:t>The 2017</w:t>
      </w:r>
      <w:r w:rsidRPr="0019098F">
        <w:rPr>
          <w:sz w:val="22"/>
          <w:szCs w:val="22"/>
        </w:rPr>
        <w:t xml:space="preserve"> </w:t>
      </w:r>
      <w:r w:rsidR="00476DE0" w:rsidRPr="0019098F">
        <w:rPr>
          <w:sz w:val="22"/>
          <w:szCs w:val="22"/>
        </w:rPr>
        <w:t xml:space="preserve">revision </w:t>
      </w:r>
      <w:r w:rsidRPr="0019098F">
        <w:rPr>
          <w:sz w:val="22"/>
          <w:szCs w:val="22"/>
        </w:rPr>
        <w:t xml:space="preserve">updated the definition of </w:t>
      </w:r>
      <w:r w:rsidR="0039387B" w:rsidRPr="0019098F">
        <w:rPr>
          <w:sz w:val="22"/>
          <w:szCs w:val="22"/>
        </w:rPr>
        <w:t>“</w:t>
      </w:r>
      <w:r w:rsidRPr="0019098F">
        <w:rPr>
          <w:sz w:val="22"/>
          <w:szCs w:val="22"/>
        </w:rPr>
        <w:t>substantial bodily harm</w:t>
      </w:r>
      <w:r w:rsidR="0039387B" w:rsidRPr="0019098F">
        <w:rPr>
          <w:sz w:val="22"/>
          <w:szCs w:val="22"/>
        </w:rPr>
        <w:t>”</w:t>
      </w:r>
      <w:r w:rsidRPr="0019098F">
        <w:rPr>
          <w:sz w:val="22"/>
          <w:szCs w:val="22"/>
        </w:rPr>
        <w:t xml:space="preserve"> and added to footnote 2.</w:t>
      </w:r>
      <w:r w:rsidR="00476DE0" w:rsidRPr="0019098F">
        <w:rPr>
          <w:sz w:val="22"/>
          <w:szCs w:val="22"/>
        </w:rPr>
        <w:t xml:space="preserve"> This revision was approved by the Committee in</w:t>
      </w:r>
      <w:r w:rsidR="00946A78" w:rsidRPr="0019098F">
        <w:rPr>
          <w:sz w:val="22"/>
          <w:szCs w:val="22"/>
        </w:rPr>
        <w:t xml:space="preserve"> October 2025</w:t>
      </w:r>
      <w:r w:rsidR="00476DE0" w:rsidRPr="0019098F">
        <w:rPr>
          <w:sz w:val="22"/>
          <w:szCs w:val="22"/>
        </w:rPr>
        <w:t>. It amended the instruction to incorporate the recodification and reorganization of the battery statutes enacted by 2025 Wisconsin Act 24 (effective date: August 10, 2025.)</w:t>
      </w:r>
    </w:p>
    <w:p w14:paraId="713FC940" w14:textId="77777777" w:rsidR="00C13E6A" w:rsidRPr="0019098F" w:rsidRDefault="00C13E6A" w:rsidP="00C13E6A">
      <w:pPr>
        <w:pStyle w:val="NoSpacing"/>
        <w:jc w:val="both"/>
        <w:rPr>
          <w:sz w:val="22"/>
          <w:szCs w:val="22"/>
        </w:rPr>
      </w:pPr>
    </w:p>
    <w:p w14:paraId="13231FAB" w14:textId="00B97359" w:rsidR="008A048C" w:rsidRPr="0019098F" w:rsidRDefault="00476DE0" w:rsidP="008A048C">
      <w:pPr>
        <w:pStyle w:val="NoSpacing"/>
        <w:ind w:firstLine="450"/>
        <w:jc w:val="both"/>
        <w:rPr>
          <w:sz w:val="22"/>
          <w:szCs w:val="22"/>
        </w:rPr>
      </w:pPr>
      <w:r w:rsidRPr="0019098F">
        <w:rPr>
          <w:sz w:val="22"/>
          <w:szCs w:val="22"/>
        </w:rPr>
        <w:t xml:space="preserve">Section 940.60(2), originally enacted as § 940.19(2) by 1993 Wis. Act 441 (effective May 10, 1994), </w:t>
      </w:r>
      <w:r w:rsidRPr="0019098F">
        <w:rPr>
          <w:sz w:val="22"/>
          <w:szCs w:val="22"/>
        </w:rPr>
        <w:lastRenderedPageBreak/>
        <w:t>was recodified as § 940.60(2) by 2025 Wis. Act 24 (effective August 10, 2025).</w:t>
      </w:r>
      <w:r w:rsidRPr="0019098F">
        <w:t xml:space="preserve"> </w:t>
      </w:r>
      <w:r w:rsidR="00C13E6A" w:rsidRPr="0019098F">
        <w:rPr>
          <w:sz w:val="22"/>
          <w:szCs w:val="22"/>
        </w:rPr>
        <w:t xml:space="preserve">The offense requires the causing of substantial bodily harm with intent to cause bodily harm. The offense is a Class </w:t>
      </w:r>
      <w:r w:rsidR="008A048C" w:rsidRPr="0019098F">
        <w:rPr>
          <w:sz w:val="22"/>
          <w:szCs w:val="22"/>
        </w:rPr>
        <w:t xml:space="preserve">I </w:t>
      </w:r>
      <w:r w:rsidR="00C13E6A" w:rsidRPr="0019098F">
        <w:rPr>
          <w:sz w:val="22"/>
          <w:szCs w:val="22"/>
        </w:rPr>
        <w:t xml:space="preserve">felony. Note that this offense does not contain a </w:t>
      </w:r>
      <w:r w:rsidR="0039387B" w:rsidRPr="0019098F">
        <w:rPr>
          <w:sz w:val="22"/>
          <w:szCs w:val="22"/>
        </w:rPr>
        <w:t>“</w:t>
      </w:r>
      <w:r w:rsidR="00C13E6A" w:rsidRPr="0019098F">
        <w:rPr>
          <w:sz w:val="22"/>
          <w:szCs w:val="22"/>
        </w:rPr>
        <w:t>without consent</w:t>
      </w:r>
      <w:r w:rsidR="0039387B" w:rsidRPr="0019098F">
        <w:rPr>
          <w:sz w:val="22"/>
          <w:szCs w:val="22"/>
        </w:rPr>
        <w:t>”</w:t>
      </w:r>
      <w:r w:rsidR="00C13E6A" w:rsidRPr="0019098F">
        <w:rPr>
          <w:sz w:val="22"/>
          <w:szCs w:val="22"/>
        </w:rPr>
        <w:t xml:space="preserve"> element as does </w:t>
      </w:r>
      <w:r w:rsidR="0039387B" w:rsidRPr="0019098F">
        <w:rPr>
          <w:sz w:val="22"/>
          <w:szCs w:val="22"/>
        </w:rPr>
        <w:t>“</w:t>
      </w:r>
      <w:r w:rsidR="00C13E6A" w:rsidRPr="0019098F">
        <w:rPr>
          <w:sz w:val="22"/>
          <w:szCs w:val="22"/>
        </w:rPr>
        <w:t>simple battery</w:t>
      </w:r>
      <w:r w:rsidR="0039387B" w:rsidRPr="0019098F">
        <w:rPr>
          <w:sz w:val="22"/>
          <w:szCs w:val="22"/>
        </w:rPr>
        <w:t>”</w:t>
      </w:r>
      <w:r w:rsidR="00C13E6A" w:rsidRPr="0019098F">
        <w:rPr>
          <w:sz w:val="22"/>
          <w:szCs w:val="22"/>
        </w:rPr>
        <w:t xml:space="preserve"> under </w:t>
      </w:r>
      <w:r w:rsidR="00FF1B67" w:rsidRPr="0019098F">
        <w:rPr>
          <w:sz w:val="22"/>
          <w:szCs w:val="22"/>
        </w:rPr>
        <w:t>§ 940.60(1)</w:t>
      </w:r>
      <w:r w:rsidR="00C13E6A" w:rsidRPr="0019098F">
        <w:rPr>
          <w:sz w:val="22"/>
          <w:szCs w:val="22"/>
        </w:rPr>
        <w:t>.</w:t>
      </w:r>
    </w:p>
    <w:p w14:paraId="420F4FBD" w14:textId="77777777" w:rsidR="00C13E6A" w:rsidRPr="0019098F" w:rsidRDefault="00C13E6A" w:rsidP="00C13E6A">
      <w:pPr>
        <w:pStyle w:val="NoSpacing"/>
        <w:jc w:val="both"/>
        <w:rPr>
          <w:sz w:val="22"/>
          <w:szCs w:val="22"/>
        </w:rPr>
      </w:pPr>
    </w:p>
    <w:p w14:paraId="6072DC47" w14:textId="1AB569B6" w:rsidR="00C13E6A" w:rsidRPr="0019098F" w:rsidRDefault="00C13E6A" w:rsidP="00C13E6A">
      <w:pPr>
        <w:pStyle w:val="NoSpacing"/>
        <w:ind w:firstLine="450"/>
        <w:jc w:val="both"/>
        <w:rPr>
          <w:sz w:val="22"/>
          <w:szCs w:val="22"/>
        </w:rPr>
      </w:pPr>
      <w:r w:rsidRPr="0019098F">
        <w:rPr>
          <w:sz w:val="22"/>
          <w:szCs w:val="22"/>
        </w:rPr>
        <w:t xml:space="preserve">Subsection (2m) of § 939.66 provides that </w:t>
      </w:r>
      <w:r w:rsidR="0039387B" w:rsidRPr="0019098F">
        <w:rPr>
          <w:sz w:val="22"/>
          <w:szCs w:val="22"/>
        </w:rPr>
        <w:t>“</w:t>
      </w:r>
      <w:r w:rsidRPr="0019098F">
        <w:rPr>
          <w:sz w:val="22"/>
          <w:szCs w:val="22"/>
        </w:rPr>
        <w:t>a crime which is a less serious or equally serious type of battery than the one charged</w:t>
      </w:r>
      <w:r w:rsidR="0039387B" w:rsidRPr="0019098F">
        <w:rPr>
          <w:sz w:val="22"/>
          <w:szCs w:val="22"/>
        </w:rPr>
        <w:t>”</w:t>
      </w:r>
      <w:r w:rsidRPr="0019098F">
        <w:rPr>
          <w:sz w:val="22"/>
          <w:szCs w:val="22"/>
        </w:rPr>
        <w:t xml:space="preserve"> qualifies as a lesser included offense of the charged crime. See the Comment to Wis JI</w:t>
      </w:r>
      <w:r w:rsidRPr="0019098F">
        <w:rPr>
          <w:sz w:val="22"/>
          <w:szCs w:val="22"/>
        </w:rPr>
        <w:noBreakHyphen/>
        <w:t>Criminal 1220.</w:t>
      </w:r>
    </w:p>
    <w:p w14:paraId="317968BC" w14:textId="77777777" w:rsidR="00C13E6A" w:rsidRPr="0019098F" w:rsidRDefault="00C13E6A" w:rsidP="00C13E6A">
      <w:pPr>
        <w:pStyle w:val="NoSpacing"/>
        <w:jc w:val="both"/>
        <w:rPr>
          <w:sz w:val="22"/>
          <w:szCs w:val="22"/>
        </w:rPr>
      </w:pPr>
    </w:p>
    <w:p w14:paraId="19B3BF14" w14:textId="77777777" w:rsidR="00C13E6A" w:rsidRPr="0019098F" w:rsidRDefault="00C13E6A" w:rsidP="00C13E6A">
      <w:pPr>
        <w:pStyle w:val="NoSpacing"/>
        <w:ind w:firstLine="450"/>
        <w:jc w:val="both"/>
        <w:rPr>
          <w:sz w:val="22"/>
          <w:szCs w:val="22"/>
        </w:rPr>
      </w:pPr>
      <w:r w:rsidRPr="0019098F">
        <w:rPr>
          <w:sz w:val="22"/>
          <w:szCs w:val="22"/>
        </w:rPr>
        <w:t>See Wis JI</w:t>
      </w:r>
      <w:r w:rsidRPr="0019098F">
        <w:rPr>
          <w:sz w:val="22"/>
          <w:szCs w:val="22"/>
        </w:rPr>
        <w:noBreakHyphen/>
        <w:t>Criminal 1222A for an instruction integrating the privilege of self-defense with the elements of this offense.</w:t>
      </w:r>
    </w:p>
    <w:p w14:paraId="28798F23" w14:textId="53A4B3D1" w:rsidR="00C13E6A" w:rsidRPr="0019098F" w:rsidRDefault="00C13E6A" w:rsidP="00C13E6A">
      <w:pPr>
        <w:pStyle w:val="NoSpacing"/>
        <w:jc w:val="both"/>
        <w:rPr>
          <w:sz w:val="22"/>
          <w:szCs w:val="22"/>
        </w:rPr>
      </w:pPr>
    </w:p>
    <w:p w14:paraId="37886DB0" w14:textId="2DD08571" w:rsidR="00C13E6A" w:rsidRPr="0019098F" w:rsidRDefault="00C13E6A" w:rsidP="00C13E6A">
      <w:pPr>
        <w:pStyle w:val="NoSpacing"/>
        <w:tabs>
          <w:tab w:val="left" w:pos="900"/>
        </w:tabs>
        <w:ind w:firstLine="450"/>
        <w:jc w:val="both"/>
        <w:rPr>
          <w:sz w:val="22"/>
          <w:szCs w:val="22"/>
        </w:rPr>
      </w:pPr>
      <w:r w:rsidRPr="0019098F">
        <w:rPr>
          <w:rStyle w:val="FootnoteReference"/>
          <w:sz w:val="22"/>
          <w:szCs w:val="22"/>
        </w:rPr>
        <w:footnoteRef/>
      </w:r>
      <w:r w:rsidRPr="0019098F">
        <w:rPr>
          <w:sz w:val="22"/>
          <w:szCs w:val="22"/>
        </w:rPr>
        <w:t>.</w:t>
      </w:r>
      <w:r w:rsidRPr="0019098F">
        <w:rPr>
          <w:sz w:val="22"/>
          <w:szCs w:val="22"/>
        </w:rPr>
        <w:tab/>
        <w:t xml:space="preserve">The Committee concluded that the simple </w:t>
      </w:r>
      <w:r w:rsidR="0039387B" w:rsidRPr="0019098F">
        <w:rPr>
          <w:sz w:val="22"/>
          <w:szCs w:val="22"/>
        </w:rPr>
        <w:t>“</w:t>
      </w:r>
      <w:r w:rsidRPr="0019098F">
        <w:rPr>
          <w:sz w:val="22"/>
          <w:szCs w:val="22"/>
        </w:rPr>
        <w:t>substantial factor</w:t>
      </w:r>
      <w:r w:rsidR="0039387B" w:rsidRPr="0019098F">
        <w:rPr>
          <w:sz w:val="22"/>
          <w:szCs w:val="22"/>
        </w:rPr>
        <w:t>”</w:t>
      </w:r>
      <w:r w:rsidRPr="0019098F">
        <w:rPr>
          <w:sz w:val="22"/>
          <w:szCs w:val="22"/>
        </w:rPr>
        <w:t xml:space="preserve"> definition of cause should be sufficient for most cases.</w:t>
      </w:r>
      <w:r w:rsidR="00FF1B67" w:rsidRPr="0019098F">
        <w:rPr>
          <w:sz w:val="22"/>
          <w:szCs w:val="22"/>
        </w:rPr>
        <w:t xml:space="preserve"> </w:t>
      </w:r>
      <w:r w:rsidRPr="0019098F">
        <w:rPr>
          <w:sz w:val="22"/>
          <w:szCs w:val="22"/>
        </w:rPr>
        <w:t>Where there is evidence of more than one possible cause, something like the following might be added:</w:t>
      </w:r>
    </w:p>
    <w:p w14:paraId="07E4CAC3" w14:textId="77777777" w:rsidR="00C13E6A" w:rsidRPr="0019098F" w:rsidRDefault="00C13E6A" w:rsidP="00C13E6A">
      <w:pPr>
        <w:pStyle w:val="NoSpacing"/>
        <w:jc w:val="both"/>
        <w:rPr>
          <w:sz w:val="22"/>
          <w:szCs w:val="22"/>
        </w:rPr>
      </w:pPr>
    </w:p>
    <w:p w14:paraId="6F435BCD" w14:textId="484D7BD1" w:rsidR="00C13E6A" w:rsidRPr="0019098F" w:rsidRDefault="00C13E6A" w:rsidP="00C13E6A">
      <w:pPr>
        <w:pStyle w:val="NoSpacing"/>
        <w:ind w:left="450" w:right="450"/>
        <w:jc w:val="both"/>
        <w:rPr>
          <w:sz w:val="22"/>
          <w:szCs w:val="22"/>
        </w:rPr>
      </w:pPr>
      <w:r w:rsidRPr="0019098F">
        <w:rPr>
          <w:sz w:val="22"/>
          <w:szCs w:val="22"/>
        </w:rPr>
        <w:t>There may be more than one cause of bodily harm. The act of one person alone might produce it, or the acts of two or more persons might jointly produce it.</w:t>
      </w:r>
    </w:p>
    <w:p w14:paraId="7A583E46" w14:textId="77777777" w:rsidR="00C13E6A" w:rsidRPr="0019098F" w:rsidRDefault="00C13E6A" w:rsidP="00C13E6A">
      <w:pPr>
        <w:pStyle w:val="NoSpacing"/>
        <w:jc w:val="both"/>
        <w:rPr>
          <w:sz w:val="22"/>
          <w:szCs w:val="22"/>
        </w:rPr>
      </w:pPr>
    </w:p>
    <w:p w14:paraId="0625B3D3" w14:textId="685932EA" w:rsidR="00C13E6A" w:rsidRPr="0019098F" w:rsidRDefault="00C13E6A" w:rsidP="00C13E6A">
      <w:pPr>
        <w:pStyle w:val="NoSpacing"/>
        <w:tabs>
          <w:tab w:val="left" w:pos="900"/>
        </w:tabs>
        <w:ind w:firstLine="450"/>
        <w:jc w:val="both"/>
        <w:rPr>
          <w:sz w:val="22"/>
          <w:szCs w:val="22"/>
        </w:rPr>
      </w:pPr>
      <w:r w:rsidRPr="0019098F">
        <w:rPr>
          <w:sz w:val="22"/>
          <w:szCs w:val="22"/>
        </w:rPr>
        <w:t>2.</w:t>
      </w:r>
      <w:r w:rsidRPr="0019098F">
        <w:rPr>
          <w:sz w:val="22"/>
          <w:szCs w:val="22"/>
        </w:rPr>
        <w:tab/>
        <w:t xml:space="preserve">This is the definition of </w:t>
      </w:r>
      <w:r w:rsidR="0039387B" w:rsidRPr="0019098F">
        <w:rPr>
          <w:sz w:val="22"/>
          <w:szCs w:val="22"/>
        </w:rPr>
        <w:t>“</w:t>
      </w:r>
      <w:r w:rsidRPr="0019098F">
        <w:rPr>
          <w:sz w:val="22"/>
          <w:szCs w:val="22"/>
        </w:rPr>
        <w:t>substantial bodily harm</w:t>
      </w:r>
      <w:r w:rsidR="0039387B" w:rsidRPr="0019098F">
        <w:rPr>
          <w:sz w:val="22"/>
          <w:szCs w:val="22"/>
        </w:rPr>
        <w:t>”</w:t>
      </w:r>
      <w:r w:rsidRPr="0019098F">
        <w:rPr>
          <w:sz w:val="22"/>
          <w:szCs w:val="22"/>
        </w:rPr>
        <w:t xml:space="preserve"> provided in § 939.22(38). It was revised by 2003 Wisconsin Act 223 [effective date: April 27, 2004] to include reference to a laceration requiring </w:t>
      </w:r>
      <w:r w:rsidR="0039387B" w:rsidRPr="0019098F">
        <w:rPr>
          <w:sz w:val="22"/>
          <w:szCs w:val="22"/>
        </w:rPr>
        <w:t>“</w:t>
      </w:r>
      <w:r w:rsidRPr="0019098F">
        <w:rPr>
          <w:sz w:val="22"/>
          <w:szCs w:val="22"/>
        </w:rPr>
        <w:t>staples or a tissue adhesive</w:t>
      </w:r>
      <w:r w:rsidR="0039387B" w:rsidRPr="0019098F">
        <w:rPr>
          <w:sz w:val="22"/>
          <w:szCs w:val="22"/>
        </w:rPr>
        <w:t>”</w:t>
      </w:r>
      <w:r w:rsidRPr="0019098F">
        <w:rPr>
          <w:sz w:val="22"/>
          <w:szCs w:val="22"/>
        </w:rPr>
        <w:t xml:space="preserve"> and </w:t>
      </w:r>
      <w:r w:rsidR="0039387B" w:rsidRPr="0019098F">
        <w:rPr>
          <w:sz w:val="22"/>
          <w:szCs w:val="22"/>
        </w:rPr>
        <w:t>“</w:t>
      </w:r>
      <w:r w:rsidRPr="0019098F">
        <w:rPr>
          <w:sz w:val="22"/>
          <w:szCs w:val="22"/>
        </w:rPr>
        <w:t>a broken nose.</w:t>
      </w:r>
      <w:r w:rsidR="0039387B" w:rsidRPr="0019098F">
        <w:rPr>
          <w:sz w:val="22"/>
          <w:szCs w:val="22"/>
        </w:rPr>
        <w:t>”</w:t>
      </w:r>
      <w:r w:rsidRPr="0019098F">
        <w:rPr>
          <w:sz w:val="22"/>
          <w:szCs w:val="22"/>
        </w:rPr>
        <w:t xml:space="preserve"> Note that the definition provides only a list of harms that constitute </w:t>
      </w:r>
      <w:r w:rsidR="0039387B" w:rsidRPr="0019098F">
        <w:rPr>
          <w:sz w:val="22"/>
          <w:szCs w:val="22"/>
        </w:rPr>
        <w:t>“</w:t>
      </w:r>
      <w:r w:rsidRPr="0019098F">
        <w:rPr>
          <w:sz w:val="22"/>
          <w:szCs w:val="22"/>
        </w:rPr>
        <w:t>substantial bodily harm.</w:t>
      </w:r>
      <w:r w:rsidR="0039387B" w:rsidRPr="0019098F">
        <w:rPr>
          <w:sz w:val="22"/>
          <w:szCs w:val="22"/>
        </w:rPr>
        <w:t>”</w:t>
      </w:r>
      <w:r w:rsidRPr="0019098F">
        <w:rPr>
          <w:sz w:val="22"/>
          <w:szCs w:val="22"/>
        </w:rPr>
        <w:t xml:space="preserve"> Compare this with the definitions of </w:t>
      </w:r>
      <w:r w:rsidR="0039387B" w:rsidRPr="0019098F">
        <w:rPr>
          <w:sz w:val="22"/>
          <w:szCs w:val="22"/>
        </w:rPr>
        <w:t>“</w:t>
      </w:r>
      <w:r w:rsidRPr="0019098F">
        <w:rPr>
          <w:sz w:val="22"/>
          <w:szCs w:val="22"/>
        </w:rPr>
        <w:t>bodily harm</w:t>
      </w:r>
      <w:r w:rsidR="0039387B" w:rsidRPr="0019098F">
        <w:rPr>
          <w:sz w:val="22"/>
          <w:szCs w:val="22"/>
        </w:rPr>
        <w:t>”</w:t>
      </w:r>
      <w:r w:rsidRPr="0019098F">
        <w:rPr>
          <w:sz w:val="22"/>
          <w:szCs w:val="22"/>
        </w:rPr>
        <w:t xml:space="preserve"> [</w:t>
      </w:r>
      <w:r w:rsidR="0039387B" w:rsidRPr="0019098F">
        <w:rPr>
          <w:sz w:val="22"/>
          <w:szCs w:val="22"/>
        </w:rPr>
        <w:t xml:space="preserve">§ </w:t>
      </w:r>
      <w:r w:rsidRPr="0019098F">
        <w:rPr>
          <w:sz w:val="22"/>
          <w:szCs w:val="22"/>
        </w:rPr>
        <w:t xml:space="preserve">939.22(4)] and </w:t>
      </w:r>
      <w:r w:rsidR="0039387B" w:rsidRPr="0019098F">
        <w:rPr>
          <w:sz w:val="22"/>
          <w:szCs w:val="22"/>
        </w:rPr>
        <w:t>“</w:t>
      </w:r>
      <w:r w:rsidRPr="0019098F">
        <w:rPr>
          <w:sz w:val="22"/>
          <w:szCs w:val="22"/>
        </w:rPr>
        <w:t>great bodily harm</w:t>
      </w:r>
      <w:r w:rsidR="0039387B" w:rsidRPr="0019098F">
        <w:rPr>
          <w:sz w:val="22"/>
          <w:szCs w:val="22"/>
        </w:rPr>
        <w:t>”</w:t>
      </w:r>
      <w:r w:rsidRPr="0019098F">
        <w:rPr>
          <w:sz w:val="22"/>
          <w:szCs w:val="22"/>
        </w:rPr>
        <w:t xml:space="preserve"> [</w:t>
      </w:r>
      <w:r w:rsidR="0039387B" w:rsidRPr="0019098F">
        <w:rPr>
          <w:sz w:val="22"/>
          <w:szCs w:val="22"/>
        </w:rPr>
        <w:t xml:space="preserve">§ </w:t>
      </w:r>
      <w:r w:rsidRPr="0019098F">
        <w:rPr>
          <w:sz w:val="22"/>
          <w:szCs w:val="22"/>
        </w:rPr>
        <w:t xml:space="preserve">939.22(14)] which contain a general category in addition to a list of specific harms:  in § 939.22(4) – </w:t>
      </w:r>
      <w:r w:rsidR="0039387B" w:rsidRPr="0019098F">
        <w:rPr>
          <w:sz w:val="22"/>
          <w:szCs w:val="22"/>
        </w:rPr>
        <w:t>“</w:t>
      </w:r>
      <w:r w:rsidRPr="0019098F">
        <w:rPr>
          <w:sz w:val="22"/>
          <w:szCs w:val="22"/>
        </w:rPr>
        <w:t>any impairment of physical condition,</w:t>
      </w:r>
      <w:r w:rsidR="0039387B" w:rsidRPr="0019098F">
        <w:rPr>
          <w:sz w:val="22"/>
          <w:szCs w:val="22"/>
        </w:rPr>
        <w:t>”</w:t>
      </w:r>
      <w:r w:rsidRPr="0019098F">
        <w:rPr>
          <w:sz w:val="22"/>
          <w:szCs w:val="22"/>
        </w:rPr>
        <w:t xml:space="preserve"> in § 939.22(14) – </w:t>
      </w:r>
      <w:r w:rsidR="0039387B" w:rsidRPr="0019098F">
        <w:rPr>
          <w:sz w:val="22"/>
          <w:szCs w:val="22"/>
        </w:rPr>
        <w:t>“</w:t>
      </w:r>
      <w:r w:rsidRPr="0019098F">
        <w:rPr>
          <w:sz w:val="22"/>
          <w:szCs w:val="22"/>
        </w:rPr>
        <w:t>other serious bodily injury.</w:t>
      </w:r>
      <w:r w:rsidR="0039387B" w:rsidRPr="0019098F">
        <w:rPr>
          <w:sz w:val="22"/>
          <w:szCs w:val="22"/>
        </w:rPr>
        <w:t>”</w:t>
      </w:r>
    </w:p>
    <w:p w14:paraId="6F704BF0" w14:textId="77777777" w:rsidR="00C13E6A" w:rsidRPr="0019098F" w:rsidRDefault="00C13E6A" w:rsidP="00C13E6A">
      <w:pPr>
        <w:pStyle w:val="NoSpacing"/>
        <w:jc w:val="both"/>
        <w:rPr>
          <w:sz w:val="22"/>
          <w:szCs w:val="22"/>
        </w:rPr>
      </w:pPr>
    </w:p>
    <w:p w14:paraId="421E2F6C" w14:textId="0087B919" w:rsidR="00C13E6A" w:rsidRPr="0019098F" w:rsidRDefault="00C13E6A" w:rsidP="00C13E6A">
      <w:pPr>
        <w:pStyle w:val="NoSpacing"/>
        <w:ind w:firstLine="450"/>
        <w:jc w:val="both"/>
        <w:rPr>
          <w:sz w:val="22"/>
          <w:szCs w:val="22"/>
        </w:rPr>
      </w:pPr>
      <w:r w:rsidRPr="0019098F">
        <w:rPr>
          <w:sz w:val="22"/>
          <w:szCs w:val="22"/>
        </w:rPr>
        <w:t xml:space="preserve">2007 Wisconsin Act 127 [effective date: April 4, 2008] amended the definition of </w:t>
      </w:r>
      <w:r w:rsidR="0039387B" w:rsidRPr="0019098F">
        <w:rPr>
          <w:sz w:val="22"/>
          <w:szCs w:val="22"/>
        </w:rPr>
        <w:t>“</w:t>
      </w:r>
      <w:r w:rsidRPr="0019098F">
        <w:rPr>
          <w:sz w:val="22"/>
          <w:szCs w:val="22"/>
        </w:rPr>
        <w:t>substantial bodily harm</w:t>
      </w:r>
      <w:r w:rsidR="0039387B" w:rsidRPr="0019098F">
        <w:rPr>
          <w:sz w:val="22"/>
          <w:szCs w:val="22"/>
        </w:rPr>
        <w:t>”</w:t>
      </w:r>
      <w:r w:rsidRPr="0019098F">
        <w:rPr>
          <w:sz w:val="22"/>
          <w:szCs w:val="22"/>
        </w:rPr>
        <w:t xml:space="preserve"> to include </w:t>
      </w:r>
      <w:r w:rsidR="0039387B" w:rsidRPr="0019098F">
        <w:rPr>
          <w:sz w:val="22"/>
          <w:szCs w:val="22"/>
        </w:rPr>
        <w:t>“</w:t>
      </w:r>
      <w:r w:rsidRPr="0019098F">
        <w:rPr>
          <w:sz w:val="22"/>
          <w:szCs w:val="22"/>
        </w:rPr>
        <w:t>a petechia</w:t>
      </w:r>
      <w:r w:rsidR="0039387B" w:rsidRPr="0019098F">
        <w:rPr>
          <w:sz w:val="22"/>
          <w:szCs w:val="22"/>
        </w:rPr>
        <w:t>”</w:t>
      </w:r>
      <w:r w:rsidRPr="0019098F">
        <w:rPr>
          <w:sz w:val="22"/>
          <w:szCs w:val="22"/>
        </w:rPr>
        <w:t xml:space="preserve"> and created sec. 939.22(23) defining the term as </w:t>
      </w:r>
      <w:r w:rsidR="0039387B" w:rsidRPr="0019098F">
        <w:rPr>
          <w:sz w:val="22"/>
          <w:szCs w:val="22"/>
        </w:rPr>
        <w:t>“</w:t>
      </w:r>
      <w:r w:rsidRPr="0019098F">
        <w:rPr>
          <w:sz w:val="22"/>
          <w:szCs w:val="22"/>
        </w:rPr>
        <w:t xml:space="preserve">. . . a </w:t>
      </w:r>
      <w:r w:rsidR="0019098F" w:rsidRPr="0019098F">
        <w:rPr>
          <w:sz w:val="22"/>
          <w:szCs w:val="22"/>
        </w:rPr>
        <w:t>minute-colored</w:t>
      </w:r>
      <w:r w:rsidRPr="0019098F">
        <w:rPr>
          <w:sz w:val="22"/>
          <w:szCs w:val="22"/>
        </w:rPr>
        <w:t xml:space="preserve"> spot that appears on the skin, eyes, eyelid, or mucous membrane of a person as a result of a localized hemorrhage or rupture to a blood vessel or capillary.</w:t>
      </w:r>
      <w:r w:rsidR="0039387B" w:rsidRPr="0019098F">
        <w:rPr>
          <w:sz w:val="22"/>
          <w:szCs w:val="22"/>
        </w:rPr>
        <w:t>”</w:t>
      </w:r>
    </w:p>
    <w:p w14:paraId="1B0E182E" w14:textId="77777777" w:rsidR="00C13E6A" w:rsidRPr="0019098F" w:rsidRDefault="00C13E6A" w:rsidP="00C13E6A">
      <w:pPr>
        <w:pStyle w:val="NoSpacing"/>
        <w:jc w:val="both"/>
        <w:rPr>
          <w:sz w:val="22"/>
          <w:szCs w:val="22"/>
        </w:rPr>
      </w:pPr>
    </w:p>
    <w:p w14:paraId="06C25D4E" w14:textId="6064BE8C" w:rsidR="00C13E6A" w:rsidRPr="0019098F" w:rsidRDefault="00C13E6A" w:rsidP="00C13E6A">
      <w:pPr>
        <w:pStyle w:val="NoSpacing"/>
        <w:ind w:firstLine="450"/>
        <w:jc w:val="both"/>
        <w:rPr>
          <w:sz w:val="22"/>
          <w:szCs w:val="22"/>
        </w:rPr>
      </w:pPr>
      <w:r w:rsidRPr="0019098F">
        <w:rPr>
          <w:sz w:val="22"/>
          <w:szCs w:val="22"/>
        </w:rPr>
        <w:t xml:space="preserve">In a decision addressing </w:t>
      </w:r>
      <w:r w:rsidR="0039387B" w:rsidRPr="0019098F">
        <w:rPr>
          <w:sz w:val="22"/>
          <w:szCs w:val="22"/>
        </w:rPr>
        <w:t>“</w:t>
      </w:r>
      <w:r w:rsidRPr="0019098F">
        <w:rPr>
          <w:sz w:val="22"/>
          <w:szCs w:val="22"/>
        </w:rPr>
        <w:t>great bodily harm,</w:t>
      </w:r>
      <w:r w:rsidR="0039387B" w:rsidRPr="0019098F">
        <w:rPr>
          <w:sz w:val="22"/>
          <w:szCs w:val="22"/>
        </w:rPr>
        <w:t>”</w:t>
      </w:r>
      <w:r w:rsidRPr="0019098F">
        <w:rPr>
          <w:sz w:val="22"/>
          <w:szCs w:val="22"/>
        </w:rPr>
        <w:t xml:space="preserve"> the Wisconsin Court of Appeals concluded: </w:t>
      </w:r>
      <w:r w:rsidR="0039387B" w:rsidRPr="0019098F">
        <w:rPr>
          <w:sz w:val="22"/>
          <w:szCs w:val="22"/>
        </w:rPr>
        <w:t>“</w:t>
      </w:r>
      <w:r w:rsidRPr="0019098F">
        <w:rPr>
          <w:sz w:val="22"/>
          <w:szCs w:val="22"/>
        </w:rPr>
        <w:t xml:space="preserve">Just because all fractures meet the definition of substantial bodily harm, that does not imply that a particular fracture . . . cannot be serious enough to qualify as </w:t>
      </w:r>
      <w:r w:rsidR="0019098F" w:rsidRPr="0019098F">
        <w:rPr>
          <w:sz w:val="22"/>
          <w:szCs w:val="22"/>
        </w:rPr>
        <w:t>another</w:t>
      </w:r>
      <w:r w:rsidRPr="0019098F">
        <w:rPr>
          <w:sz w:val="22"/>
          <w:szCs w:val="22"/>
        </w:rPr>
        <w:t xml:space="preserve"> serious bodily injury for purposes of being great bodily harm.</w:t>
      </w:r>
      <w:r w:rsidR="0039387B" w:rsidRPr="0019098F">
        <w:rPr>
          <w:sz w:val="22"/>
          <w:szCs w:val="22"/>
        </w:rPr>
        <w:t>”</w:t>
      </w:r>
      <w:r w:rsidRPr="0019098F">
        <w:rPr>
          <w:sz w:val="22"/>
          <w:szCs w:val="22"/>
        </w:rPr>
        <w:t xml:space="preserve"> </w:t>
      </w:r>
      <w:r w:rsidRPr="0019098F">
        <w:rPr>
          <w:sz w:val="22"/>
          <w:szCs w:val="22"/>
          <w:u w:val="single"/>
        </w:rPr>
        <w:t>State v. Davis</w:t>
      </w:r>
      <w:r w:rsidRPr="0019098F">
        <w:rPr>
          <w:sz w:val="22"/>
          <w:szCs w:val="22"/>
        </w:rPr>
        <w:t>, 2016 WI App 73, 371 Wis.2d 737, 885 N.W.2d 807, ¶21.</w:t>
      </w:r>
    </w:p>
    <w:p w14:paraId="493F75E1" w14:textId="77777777" w:rsidR="00C13E6A" w:rsidRPr="0019098F" w:rsidRDefault="00C13E6A" w:rsidP="00C13E6A">
      <w:pPr>
        <w:pStyle w:val="NoSpacing"/>
        <w:ind w:firstLine="450"/>
        <w:jc w:val="both"/>
        <w:rPr>
          <w:sz w:val="22"/>
          <w:szCs w:val="22"/>
        </w:rPr>
      </w:pPr>
    </w:p>
    <w:p w14:paraId="69821C7A" w14:textId="6CD254E4" w:rsidR="00C13E6A" w:rsidRPr="0019098F" w:rsidRDefault="00C13E6A" w:rsidP="00C13E6A">
      <w:pPr>
        <w:pStyle w:val="NoSpacing"/>
        <w:tabs>
          <w:tab w:val="left" w:pos="900"/>
        </w:tabs>
        <w:ind w:firstLine="450"/>
        <w:jc w:val="both"/>
        <w:rPr>
          <w:sz w:val="22"/>
          <w:szCs w:val="22"/>
        </w:rPr>
      </w:pPr>
      <w:r w:rsidRPr="0019098F">
        <w:rPr>
          <w:sz w:val="22"/>
          <w:szCs w:val="22"/>
        </w:rPr>
        <w:t>3.</w:t>
      </w:r>
      <w:r w:rsidRPr="0019098F">
        <w:rPr>
          <w:sz w:val="22"/>
          <w:szCs w:val="22"/>
        </w:rPr>
        <w:tab/>
        <w:t>In most cases, the defendant will be charged with intending to harm the actual victim and the name of the victim should be used in instructing the jury.</w:t>
      </w:r>
      <w:r w:rsidR="0039387B" w:rsidRPr="0019098F">
        <w:rPr>
          <w:sz w:val="22"/>
          <w:szCs w:val="22"/>
        </w:rPr>
        <w:t xml:space="preserve"> </w:t>
      </w:r>
      <w:r w:rsidRPr="0019098F">
        <w:rPr>
          <w:sz w:val="22"/>
          <w:szCs w:val="22"/>
        </w:rPr>
        <w:t>However, the defendant is also guilty of battery if he intends to harm one person but actually harms another. This is the common law doctrine of transferred intent which has been described as follows in connection with first degree murder:</w:t>
      </w:r>
    </w:p>
    <w:p w14:paraId="3F8B556D" w14:textId="77777777" w:rsidR="00C13E6A" w:rsidRPr="0019098F" w:rsidRDefault="00C13E6A" w:rsidP="00C13E6A">
      <w:pPr>
        <w:pStyle w:val="NoSpacing"/>
        <w:jc w:val="both"/>
        <w:rPr>
          <w:sz w:val="22"/>
          <w:szCs w:val="22"/>
        </w:rPr>
      </w:pPr>
    </w:p>
    <w:p w14:paraId="5F592005" w14:textId="0B25000C" w:rsidR="00C13E6A" w:rsidRPr="0019098F" w:rsidRDefault="00C13E6A" w:rsidP="00C13E6A">
      <w:pPr>
        <w:pStyle w:val="NoSpacing"/>
        <w:ind w:left="450" w:right="450"/>
        <w:jc w:val="both"/>
        <w:rPr>
          <w:sz w:val="22"/>
          <w:szCs w:val="22"/>
        </w:rPr>
      </w:pPr>
      <w:r w:rsidRPr="0019098F">
        <w:rPr>
          <w:sz w:val="22"/>
          <w:szCs w:val="22"/>
        </w:rPr>
        <w:t xml:space="preserve">It is immaterial that the human being killed is not the one the actor intended to kill.  If X shoots at and kills a person who he thinks is Y but who is actually Z, X is as guilty as if he had not been mistaken about the identity of the person killed. The same is true where X shoots at Y intending to kill him, but he misses Y and kills Z. In both of these cases, X has caused </w:t>
      </w:r>
      <w:r w:rsidR="0039387B" w:rsidRPr="0019098F">
        <w:rPr>
          <w:sz w:val="22"/>
          <w:szCs w:val="22"/>
        </w:rPr>
        <w:t>“</w:t>
      </w:r>
      <w:r w:rsidRPr="0019098F">
        <w:rPr>
          <w:sz w:val="22"/>
          <w:szCs w:val="22"/>
        </w:rPr>
        <w:t>the death of another human being by an act done with intent to kill that person or another.</w:t>
      </w:r>
      <w:r w:rsidR="0039387B" w:rsidRPr="0019098F">
        <w:rPr>
          <w:sz w:val="22"/>
          <w:szCs w:val="22"/>
        </w:rPr>
        <w:t>”</w:t>
      </w:r>
      <w:r w:rsidRPr="0019098F">
        <w:rPr>
          <w:sz w:val="22"/>
          <w:szCs w:val="22"/>
        </w:rPr>
        <w:t xml:space="preserve"> In other words, the section incorporates the common law doctrine of </w:t>
      </w:r>
      <w:r w:rsidR="0039387B" w:rsidRPr="0019098F">
        <w:rPr>
          <w:sz w:val="22"/>
          <w:szCs w:val="22"/>
        </w:rPr>
        <w:t>“</w:t>
      </w:r>
      <w:r w:rsidRPr="0019098F">
        <w:rPr>
          <w:sz w:val="22"/>
          <w:szCs w:val="22"/>
        </w:rPr>
        <w:t>transferred intent.</w:t>
      </w:r>
      <w:r w:rsidR="0039387B" w:rsidRPr="0019098F">
        <w:rPr>
          <w:sz w:val="22"/>
          <w:szCs w:val="22"/>
        </w:rPr>
        <w:t>”</w:t>
      </w:r>
    </w:p>
    <w:p w14:paraId="792E4F75" w14:textId="77777777" w:rsidR="00C13E6A" w:rsidRPr="0019098F" w:rsidRDefault="00C13E6A" w:rsidP="00C13E6A">
      <w:pPr>
        <w:pStyle w:val="NoSpacing"/>
        <w:jc w:val="both"/>
        <w:rPr>
          <w:sz w:val="22"/>
          <w:szCs w:val="22"/>
        </w:rPr>
      </w:pPr>
    </w:p>
    <w:p w14:paraId="00AB2E13" w14:textId="7562CC96" w:rsidR="00C13E6A" w:rsidRPr="0019098F" w:rsidRDefault="00C13E6A" w:rsidP="00C13E6A">
      <w:pPr>
        <w:pStyle w:val="NoSpacing"/>
        <w:jc w:val="both"/>
        <w:rPr>
          <w:sz w:val="22"/>
          <w:szCs w:val="22"/>
        </w:rPr>
      </w:pPr>
      <w:r w:rsidRPr="0019098F">
        <w:rPr>
          <w:sz w:val="22"/>
          <w:szCs w:val="22"/>
          <w:u w:val="single"/>
        </w:rPr>
        <w:lastRenderedPageBreak/>
        <w:t>1953 Judiciary Committee Report on the Criminal Code</w:t>
      </w:r>
      <w:r w:rsidRPr="0019098F">
        <w:rPr>
          <w:sz w:val="22"/>
          <w:szCs w:val="22"/>
        </w:rPr>
        <w:t>, Wisconsin Legislative Council, page 58.</w:t>
      </w:r>
    </w:p>
    <w:p w14:paraId="6A4F9D23" w14:textId="77777777" w:rsidR="0039387B" w:rsidRPr="0019098F" w:rsidRDefault="0039387B" w:rsidP="00C13E6A">
      <w:pPr>
        <w:pStyle w:val="NoSpacing"/>
        <w:jc w:val="both"/>
        <w:rPr>
          <w:sz w:val="22"/>
          <w:szCs w:val="22"/>
        </w:rPr>
      </w:pPr>
    </w:p>
    <w:p w14:paraId="618CC820" w14:textId="3E01CCCC" w:rsidR="00C13E6A" w:rsidRPr="0019098F" w:rsidRDefault="00C13E6A" w:rsidP="00C13E6A">
      <w:pPr>
        <w:pStyle w:val="NoSpacing"/>
        <w:tabs>
          <w:tab w:val="left" w:pos="900"/>
        </w:tabs>
        <w:ind w:firstLine="450"/>
        <w:jc w:val="both"/>
        <w:rPr>
          <w:sz w:val="22"/>
          <w:szCs w:val="22"/>
        </w:rPr>
      </w:pPr>
      <w:r w:rsidRPr="0019098F">
        <w:rPr>
          <w:sz w:val="22"/>
          <w:szCs w:val="22"/>
        </w:rPr>
        <w:t>4.</w:t>
      </w:r>
      <w:r w:rsidRPr="0019098F">
        <w:rPr>
          <w:sz w:val="22"/>
          <w:szCs w:val="22"/>
        </w:rPr>
        <w:tab/>
        <w:t xml:space="preserve">This is the definition of </w:t>
      </w:r>
      <w:r w:rsidR="0039387B" w:rsidRPr="0019098F">
        <w:rPr>
          <w:sz w:val="22"/>
          <w:szCs w:val="22"/>
        </w:rPr>
        <w:t>“</w:t>
      </w:r>
      <w:r w:rsidRPr="0019098F">
        <w:rPr>
          <w:sz w:val="22"/>
          <w:szCs w:val="22"/>
        </w:rPr>
        <w:t>bodily harm</w:t>
      </w:r>
      <w:r w:rsidR="0039387B" w:rsidRPr="0019098F">
        <w:rPr>
          <w:sz w:val="22"/>
          <w:szCs w:val="22"/>
        </w:rPr>
        <w:t>”</w:t>
      </w:r>
      <w:r w:rsidRPr="0019098F">
        <w:rPr>
          <w:sz w:val="22"/>
          <w:szCs w:val="22"/>
        </w:rPr>
        <w:t xml:space="preserve"> provided in § 939.22(4).</w:t>
      </w:r>
    </w:p>
    <w:p w14:paraId="412067D0" w14:textId="77777777" w:rsidR="00C13E6A" w:rsidRPr="0019098F" w:rsidRDefault="00C13E6A" w:rsidP="00C13E6A">
      <w:pPr>
        <w:pStyle w:val="NoSpacing"/>
        <w:tabs>
          <w:tab w:val="left" w:pos="900"/>
        </w:tabs>
        <w:jc w:val="both"/>
        <w:rPr>
          <w:sz w:val="22"/>
          <w:szCs w:val="22"/>
        </w:rPr>
      </w:pPr>
    </w:p>
    <w:p w14:paraId="2C8046DA" w14:textId="3C7C1818" w:rsidR="00C13E6A" w:rsidRPr="0019098F" w:rsidRDefault="00C13E6A" w:rsidP="00C13E6A">
      <w:pPr>
        <w:pStyle w:val="NoSpacing"/>
        <w:tabs>
          <w:tab w:val="left" w:pos="900"/>
        </w:tabs>
        <w:ind w:firstLine="450"/>
        <w:jc w:val="both"/>
        <w:rPr>
          <w:sz w:val="22"/>
          <w:szCs w:val="22"/>
        </w:rPr>
      </w:pPr>
      <w:r w:rsidRPr="0019098F">
        <w:rPr>
          <w:sz w:val="22"/>
          <w:szCs w:val="22"/>
        </w:rPr>
        <w:t>5.</w:t>
      </w:r>
      <w:r w:rsidRPr="0019098F">
        <w:rPr>
          <w:sz w:val="22"/>
          <w:szCs w:val="22"/>
        </w:rPr>
        <w:tab/>
        <w:t>See § 939.23(4) and Wis JI</w:t>
      </w:r>
      <w:r w:rsidRPr="0019098F">
        <w:rPr>
          <w:sz w:val="22"/>
          <w:szCs w:val="22"/>
        </w:rPr>
        <w:noBreakHyphen/>
        <w:t>Criminal 923A and 923B.</w:t>
      </w:r>
    </w:p>
    <w:p w14:paraId="7FB52024" w14:textId="77777777" w:rsidR="00C13E6A" w:rsidRPr="0019098F" w:rsidRDefault="00C13E6A" w:rsidP="00C13E6A">
      <w:pPr>
        <w:pStyle w:val="NoSpacing"/>
        <w:tabs>
          <w:tab w:val="left" w:pos="900"/>
        </w:tabs>
        <w:ind w:firstLine="450"/>
        <w:jc w:val="both"/>
        <w:rPr>
          <w:sz w:val="22"/>
          <w:szCs w:val="22"/>
        </w:rPr>
      </w:pPr>
    </w:p>
    <w:p w14:paraId="02C5948C" w14:textId="144E1A79" w:rsidR="00C13E6A" w:rsidRPr="0019098F" w:rsidRDefault="00C13E6A" w:rsidP="00C13E6A">
      <w:pPr>
        <w:pStyle w:val="NoSpacing"/>
        <w:tabs>
          <w:tab w:val="left" w:pos="900"/>
        </w:tabs>
        <w:ind w:firstLine="450"/>
        <w:jc w:val="both"/>
        <w:rPr>
          <w:sz w:val="22"/>
          <w:szCs w:val="22"/>
        </w:rPr>
      </w:pPr>
      <w:r w:rsidRPr="0019098F">
        <w:rPr>
          <w:sz w:val="22"/>
          <w:szCs w:val="22"/>
        </w:rPr>
        <w:t>6.</w:t>
      </w:r>
      <w:r w:rsidRPr="0019098F">
        <w:rPr>
          <w:sz w:val="22"/>
          <w:szCs w:val="22"/>
        </w:rPr>
        <w:tab/>
        <w:t xml:space="preserve">The elements of this offense are the causing of </w:t>
      </w:r>
      <w:r w:rsidRPr="0019098F">
        <w:rPr>
          <w:sz w:val="22"/>
          <w:szCs w:val="22"/>
          <w:u w:val="single"/>
        </w:rPr>
        <w:t>substantial bodily harm</w:t>
      </w:r>
      <w:r w:rsidRPr="0019098F">
        <w:rPr>
          <w:sz w:val="22"/>
          <w:szCs w:val="22"/>
        </w:rPr>
        <w:t xml:space="preserve"> by an act done with intent to cause </w:t>
      </w:r>
      <w:r w:rsidRPr="0019098F">
        <w:rPr>
          <w:sz w:val="22"/>
          <w:szCs w:val="22"/>
          <w:u w:val="single"/>
        </w:rPr>
        <w:t>bodily harm</w:t>
      </w:r>
      <w:r w:rsidRPr="0019098F">
        <w:rPr>
          <w:sz w:val="22"/>
          <w:szCs w:val="22"/>
        </w:rPr>
        <w:t>. Therefore, it differs from simple battery primarily with respect to the degree of harm caused. The Committee concluded that this instruction makes the distinction clear but also that it would be appropriate to emphasize that distinction to the jury in a separate paragraph (where, for example, battery is submitted as a lesser included offense).</w:t>
      </w:r>
    </w:p>
    <w:p w14:paraId="32CF2E86" w14:textId="77777777" w:rsidR="00C13E6A" w:rsidRPr="0019098F" w:rsidRDefault="00C13E6A" w:rsidP="00C13E6A">
      <w:pPr>
        <w:pStyle w:val="NoSpacing"/>
        <w:tabs>
          <w:tab w:val="left" w:pos="900"/>
        </w:tabs>
        <w:ind w:firstLine="450"/>
        <w:jc w:val="both"/>
        <w:rPr>
          <w:sz w:val="22"/>
          <w:szCs w:val="22"/>
        </w:rPr>
      </w:pPr>
    </w:p>
    <w:p w14:paraId="7093322A" w14:textId="6A0CEE47" w:rsidR="00C13E6A" w:rsidRPr="0019098F" w:rsidRDefault="00C13E6A" w:rsidP="00C13E6A">
      <w:pPr>
        <w:pStyle w:val="NoSpacing"/>
        <w:tabs>
          <w:tab w:val="left" w:pos="900"/>
        </w:tabs>
        <w:ind w:firstLine="450"/>
        <w:jc w:val="both"/>
        <w:rPr>
          <w:sz w:val="22"/>
          <w:szCs w:val="22"/>
        </w:rPr>
      </w:pPr>
      <w:r w:rsidRPr="0019098F">
        <w:rPr>
          <w:sz w:val="22"/>
          <w:szCs w:val="22"/>
        </w:rPr>
        <w:t>7.</w:t>
      </w:r>
      <w:r w:rsidRPr="0019098F">
        <w:rPr>
          <w:sz w:val="22"/>
          <w:szCs w:val="22"/>
        </w:rPr>
        <w:tab/>
        <w:t>This is the shorter version used to describe the process of finding intent. The Committee concluded that it is suitable for use in most cases. For the longer description of the intent-finding process, see Wis JI</w:t>
      </w:r>
      <w:r w:rsidRPr="0019098F">
        <w:rPr>
          <w:sz w:val="22"/>
          <w:szCs w:val="22"/>
        </w:rPr>
        <w:noBreakHyphen/>
        <w:t>Criminal 923A.</w:t>
      </w:r>
    </w:p>
    <w:sectPr w:rsidR="00C13E6A" w:rsidRPr="0019098F" w:rsidSect="001909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9242" w14:textId="77777777" w:rsidR="00C13E6A" w:rsidRDefault="00C13E6A" w:rsidP="00C13E6A">
      <w:r>
        <w:separator/>
      </w:r>
    </w:p>
  </w:endnote>
  <w:endnote w:type="continuationSeparator" w:id="0">
    <w:p w14:paraId="12EEA1D6" w14:textId="77777777" w:rsidR="00C13E6A" w:rsidRDefault="00C13E6A" w:rsidP="00C1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0464" w14:textId="77777777" w:rsidR="00557A53" w:rsidRDefault="00557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68A9" w14:textId="77777777" w:rsidR="00C13E6A" w:rsidRDefault="00C13E6A" w:rsidP="00C13E6A">
    <w:pPr>
      <w:pStyle w:val="Footer"/>
      <w:jc w:val="both"/>
      <w:rPr>
        <w:rFonts w:ascii="Arial" w:hAnsi="Arial" w:cs="Arial"/>
        <w:sz w:val="20"/>
        <w:szCs w:val="20"/>
      </w:rPr>
    </w:pPr>
  </w:p>
  <w:p w14:paraId="36A42E8C" w14:textId="14AC4F44" w:rsidR="00C13E6A" w:rsidRPr="00C13E6A" w:rsidRDefault="00C13E6A" w:rsidP="00C13E6A">
    <w:pPr>
      <w:pStyle w:val="Footer"/>
      <w:jc w:val="both"/>
      <w:rPr>
        <w:rFonts w:ascii="Arial" w:hAnsi="Arial" w:cs="Arial"/>
        <w:sz w:val="20"/>
        <w:szCs w:val="20"/>
      </w:rPr>
    </w:pPr>
    <w:r w:rsidRPr="00C13E6A">
      <w:rPr>
        <w:rFonts w:ascii="Arial" w:hAnsi="Arial" w:cs="Arial"/>
        <w:sz w:val="20"/>
        <w:szCs w:val="20"/>
      </w:rPr>
      <w:t>Wisconsin Court System, 1</w:t>
    </w:r>
    <w:r w:rsidR="00324C59">
      <w:rPr>
        <w:rFonts w:ascii="Arial" w:hAnsi="Arial" w:cs="Arial"/>
        <w:sz w:val="20"/>
        <w:szCs w:val="20"/>
      </w:rPr>
      <w:t>1</w:t>
    </w:r>
    <w:r w:rsidRPr="00C13E6A">
      <w:rPr>
        <w:rFonts w:ascii="Arial" w:hAnsi="Arial" w:cs="Arial"/>
        <w:sz w:val="20"/>
        <w:szCs w:val="20"/>
      </w:rPr>
      <w:t>/2025</w:t>
    </w:r>
    <w:r w:rsidRPr="00C13E6A">
      <w:rPr>
        <w:rFonts w:ascii="Arial" w:hAnsi="Arial" w:cs="Arial"/>
        <w:sz w:val="20"/>
        <w:szCs w:val="20"/>
      </w:rPr>
      <w:tab/>
    </w:r>
    <w:r w:rsidRPr="00C13E6A">
      <w:rPr>
        <w:rFonts w:ascii="Arial" w:hAnsi="Arial" w:cs="Arial"/>
        <w:sz w:val="20"/>
        <w:szCs w:val="20"/>
      </w:rPr>
      <w:tab/>
      <w:t>(</w:t>
    </w:r>
    <w:r w:rsidR="00557A53">
      <w:rPr>
        <w:rFonts w:ascii="Arial" w:hAnsi="Arial" w:cs="Arial"/>
        <w:sz w:val="20"/>
        <w:szCs w:val="20"/>
      </w:rPr>
      <w:t>Release No. 69</w:t>
    </w:r>
    <w:r w:rsidRPr="00C13E6A">
      <w:rPr>
        <w:rFonts w:ascii="Arial" w:hAnsi="Arial" w:cs="Arial"/>
        <w:sz w:val="20"/>
        <w:szCs w:val="20"/>
      </w:rPr>
      <w:t>)</w:t>
    </w:r>
  </w:p>
  <w:sdt>
    <w:sdtPr>
      <w:rPr>
        <w:rFonts w:ascii="Arial" w:hAnsi="Arial" w:cs="Arial"/>
        <w:sz w:val="20"/>
        <w:szCs w:val="20"/>
      </w:rPr>
      <w:id w:val="185417757"/>
      <w:docPartObj>
        <w:docPartGallery w:val="Page Numbers (Bottom of Page)"/>
        <w:docPartUnique/>
      </w:docPartObj>
    </w:sdtPr>
    <w:sdtEndPr>
      <w:rPr>
        <w:noProof/>
      </w:rPr>
    </w:sdtEndPr>
    <w:sdtContent>
      <w:p w14:paraId="03CFB0B8" w14:textId="76FBD841" w:rsidR="00C13E6A" w:rsidRPr="00C13E6A" w:rsidRDefault="00C13E6A">
        <w:pPr>
          <w:pStyle w:val="Footer"/>
          <w:jc w:val="center"/>
          <w:rPr>
            <w:rFonts w:ascii="Arial" w:hAnsi="Arial" w:cs="Arial"/>
            <w:sz w:val="20"/>
            <w:szCs w:val="20"/>
          </w:rPr>
        </w:pPr>
        <w:r w:rsidRPr="00C13E6A">
          <w:rPr>
            <w:rFonts w:ascii="Arial" w:hAnsi="Arial" w:cs="Arial"/>
            <w:sz w:val="20"/>
            <w:szCs w:val="20"/>
          </w:rPr>
          <w:fldChar w:fldCharType="begin"/>
        </w:r>
        <w:r w:rsidRPr="00C13E6A">
          <w:rPr>
            <w:rFonts w:ascii="Arial" w:hAnsi="Arial" w:cs="Arial"/>
            <w:sz w:val="20"/>
            <w:szCs w:val="20"/>
          </w:rPr>
          <w:instrText xml:space="preserve"> PAGE   \* MERGEFORMAT </w:instrText>
        </w:r>
        <w:r w:rsidRPr="00C13E6A">
          <w:rPr>
            <w:rFonts w:ascii="Arial" w:hAnsi="Arial" w:cs="Arial"/>
            <w:sz w:val="20"/>
            <w:szCs w:val="20"/>
          </w:rPr>
          <w:fldChar w:fldCharType="separate"/>
        </w:r>
        <w:r w:rsidRPr="00C13E6A">
          <w:rPr>
            <w:rFonts w:ascii="Arial" w:hAnsi="Arial" w:cs="Arial"/>
            <w:noProof/>
            <w:sz w:val="20"/>
            <w:szCs w:val="20"/>
          </w:rPr>
          <w:t>2</w:t>
        </w:r>
        <w:r w:rsidRPr="00C13E6A">
          <w:rPr>
            <w:rFonts w:ascii="Arial" w:hAnsi="Arial" w:cs="Arial"/>
            <w:noProof/>
            <w:sz w:val="20"/>
            <w:szCs w:val="20"/>
          </w:rPr>
          <w:fldChar w:fldCharType="end"/>
        </w:r>
      </w:p>
    </w:sdtContent>
  </w:sdt>
  <w:p w14:paraId="4FD663CE" w14:textId="77777777" w:rsidR="00C13E6A" w:rsidRDefault="00C13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3E5E" w14:textId="77777777" w:rsidR="00557A53" w:rsidRDefault="00557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DAD0" w14:textId="77777777" w:rsidR="00C13E6A" w:rsidRDefault="00C13E6A" w:rsidP="00C13E6A">
      <w:r>
        <w:separator/>
      </w:r>
    </w:p>
  </w:footnote>
  <w:footnote w:type="continuationSeparator" w:id="0">
    <w:p w14:paraId="3B84A357" w14:textId="77777777" w:rsidR="00C13E6A" w:rsidRDefault="00C13E6A" w:rsidP="00C1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087B" w14:textId="77777777" w:rsidR="00557A53" w:rsidRDefault="00557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8E56" w14:textId="77777777" w:rsidR="00C13E6A" w:rsidRDefault="00C13E6A" w:rsidP="00C13E6A">
    <w:pPr>
      <w:tabs>
        <w:tab w:val="center" w:pos="4680"/>
        <w:tab w:val="right" w:pos="9360"/>
      </w:tabs>
      <w:jc w:val="both"/>
      <w:rPr>
        <w:rFonts w:ascii="Arial" w:hAnsi="Arial" w:cs="Arial"/>
        <w:b/>
        <w:bCs/>
        <w:sz w:val="28"/>
        <w:szCs w:val="28"/>
      </w:rPr>
    </w:pPr>
  </w:p>
  <w:p w14:paraId="7E3BCBA2" w14:textId="273BD999" w:rsidR="00C13E6A" w:rsidRDefault="00C13E6A" w:rsidP="00C13E6A">
    <w:pPr>
      <w:tabs>
        <w:tab w:val="center" w:pos="4680"/>
        <w:tab w:val="right" w:pos="9360"/>
      </w:tabs>
      <w:jc w:val="both"/>
      <w:rPr>
        <w:rFonts w:ascii="Arial" w:hAnsi="Arial" w:cs="Arial"/>
        <w:b/>
        <w:bCs/>
        <w:sz w:val="28"/>
        <w:szCs w:val="28"/>
      </w:rPr>
    </w:pPr>
    <w:r w:rsidRPr="00C13E6A">
      <w:rPr>
        <w:rFonts w:ascii="Arial" w:hAnsi="Arial" w:cs="Arial"/>
        <w:b/>
        <w:bCs/>
        <w:sz w:val="28"/>
        <w:szCs w:val="28"/>
      </w:rPr>
      <w:t>1222</w:t>
    </w:r>
    <w:r w:rsidRPr="00C13E6A">
      <w:rPr>
        <w:rFonts w:ascii="Arial" w:hAnsi="Arial" w:cs="Arial"/>
        <w:b/>
        <w:bCs/>
        <w:sz w:val="28"/>
        <w:szCs w:val="28"/>
      </w:rPr>
      <w:tab/>
      <w:t>WIS JI</w:t>
    </w:r>
    <w:r w:rsidRPr="00C13E6A">
      <w:rPr>
        <w:rFonts w:ascii="Arial" w:hAnsi="Arial" w:cs="Arial"/>
        <w:b/>
        <w:bCs/>
        <w:sz w:val="28"/>
        <w:szCs w:val="28"/>
      </w:rPr>
      <w:noBreakHyphen/>
      <w:t>CRIMINAL</w:t>
    </w:r>
    <w:r w:rsidRPr="00C13E6A">
      <w:rPr>
        <w:rFonts w:ascii="Arial" w:hAnsi="Arial" w:cs="Arial"/>
        <w:b/>
        <w:bCs/>
        <w:sz w:val="28"/>
        <w:szCs w:val="28"/>
      </w:rPr>
      <w:tab/>
      <w:t>1222</w:t>
    </w:r>
  </w:p>
  <w:p w14:paraId="5D7CA050" w14:textId="111F05BE" w:rsidR="00C13E6A" w:rsidRDefault="00C13E6A" w:rsidP="00C13E6A">
    <w:pPr>
      <w:tabs>
        <w:tab w:val="center" w:pos="4680"/>
        <w:tab w:val="right" w:pos="9360"/>
      </w:tabs>
      <w:jc w:val="both"/>
      <w:rPr>
        <w:rFonts w:ascii="Arial" w:hAnsi="Arial" w:cs="Arial"/>
        <w:b/>
        <w:bCs/>
        <w:sz w:val="28"/>
        <w:szCs w:val="28"/>
      </w:rPr>
    </w:pPr>
  </w:p>
  <w:p w14:paraId="6E2BF3FB" w14:textId="77777777" w:rsidR="00C13E6A" w:rsidRPr="00C13E6A" w:rsidRDefault="00C13E6A" w:rsidP="00C13E6A">
    <w:pPr>
      <w:tabs>
        <w:tab w:val="center" w:pos="4680"/>
        <w:tab w:val="right" w:pos="9360"/>
      </w:tabs>
      <w:jc w:val="both"/>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5609" w14:textId="77777777" w:rsidR="00557A53" w:rsidRDefault="00557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6A"/>
    <w:rsid w:val="0019098F"/>
    <w:rsid w:val="001919B0"/>
    <w:rsid w:val="001C6297"/>
    <w:rsid w:val="00324C59"/>
    <w:rsid w:val="0039387B"/>
    <w:rsid w:val="00476DE0"/>
    <w:rsid w:val="00557A53"/>
    <w:rsid w:val="00610D46"/>
    <w:rsid w:val="008A048C"/>
    <w:rsid w:val="00946A78"/>
    <w:rsid w:val="00C052B1"/>
    <w:rsid w:val="00C13E6A"/>
    <w:rsid w:val="00D3784C"/>
    <w:rsid w:val="00FF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8080"/>
  <w15:chartTrackingRefBased/>
  <w15:docId w15:val="{A64023F5-A15D-489F-86D9-2776B32B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6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E6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13E6A"/>
  </w:style>
  <w:style w:type="paragraph" w:styleId="Footer">
    <w:name w:val="footer"/>
    <w:basedOn w:val="Normal"/>
    <w:link w:val="FooterChar"/>
    <w:uiPriority w:val="99"/>
    <w:unhideWhenUsed/>
    <w:rsid w:val="00C13E6A"/>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13E6A"/>
  </w:style>
  <w:style w:type="character" w:styleId="LineNumber">
    <w:name w:val="line number"/>
    <w:basedOn w:val="DefaultParagraphFont"/>
    <w:uiPriority w:val="99"/>
    <w:semiHidden/>
    <w:unhideWhenUsed/>
    <w:rsid w:val="00C13E6A"/>
  </w:style>
  <w:style w:type="paragraph" w:styleId="NoSpacing">
    <w:name w:val="No Spacing"/>
    <w:uiPriority w:val="1"/>
    <w:qFormat/>
    <w:rsid w:val="00C13E6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C1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cp:lastPrinted>2025-09-29T02:29:00Z</cp:lastPrinted>
  <dcterms:created xsi:type="dcterms:W3CDTF">2025-11-10T22:24:00Z</dcterms:created>
  <dcterms:modified xsi:type="dcterms:W3CDTF">2025-11-13T04:19:00Z</dcterms:modified>
</cp:coreProperties>
</file>