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8DD6" w14:textId="77777777" w:rsidR="00111515" w:rsidRPr="00C56C5A" w:rsidRDefault="00111515" w:rsidP="00111515">
      <w:pPr>
        <w:widowControl/>
        <w:tabs>
          <w:tab w:val="left" w:pos="936"/>
          <w:tab w:val="left" w:pos="1440"/>
          <w:tab w:val="left" w:pos="2160"/>
          <w:tab w:val="left" w:pos="2880"/>
          <w:tab w:val="left" w:pos="3600"/>
          <w:tab w:val="left" w:pos="4320"/>
          <w:tab w:val="left" w:pos="5040"/>
          <w:tab w:val="left" w:pos="5760"/>
        </w:tabs>
        <w:ind w:left="936" w:hanging="936"/>
        <w:rPr>
          <w:b/>
          <w:bCs/>
          <w:sz w:val="26"/>
          <w:szCs w:val="26"/>
          <w:vertAlign w:val="superscript"/>
        </w:rPr>
      </w:pPr>
      <w:r w:rsidRPr="00D05754">
        <w:rPr>
          <w:b/>
          <w:bCs/>
          <w:sz w:val="26"/>
          <w:szCs w:val="26"/>
        </w:rPr>
        <w:t>2125</w:t>
      </w:r>
      <w:r w:rsidR="009B10D8" w:rsidRPr="00D05754">
        <w:rPr>
          <w:b/>
          <w:bCs/>
          <w:sz w:val="26"/>
          <w:szCs w:val="26"/>
        </w:rPr>
        <w:t>A</w:t>
      </w:r>
      <w:r w:rsidRPr="00D05754">
        <w:rPr>
          <w:b/>
          <w:bCs/>
          <w:sz w:val="26"/>
          <w:szCs w:val="26"/>
        </w:rPr>
        <w:tab/>
      </w:r>
      <w:r w:rsidRPr="00C56C5A">
        <w:rPr>
          <w:b/>
          <w:bCs/>
          <w:sz w:val="26"/>
          <w:szCs w:val="26"/>
        </w:rPr>
        <w:t xml:space="preserve">CAUSING </w:t>
      </w:r>
      <w:r w:rsidRPr="00C56C5A">
        <w:rPr>
          <w:b/>
          <w:sz w:val="26"/>
          <w:szCs w:val="26"/>
        </w:rPr>
        <w:t>AN INDIVIDUAL THE ACTOR BELIEVES TO BE A CHILD TO VIEW OR LISTEN TO SEXUAL ACTIVITY</w:t>
      </w:r>
      <w:r w:rsidRPr="00C56C5A">
        <w:rPr>
          <w:b/>
          <w:bCs/>
          <w:sz w:val="26"/>
          <w:szCs w:val="26"/>
        </w:rPr>
        <w:t xml:space="preserve"> — § 948.055</w:t>
      </w:r>
      <w:r w:rsidRPr="00C56C5A">
        <w:rPr>
          <w:b/>
          <w:bCs/>
          <w:sz w:val="26"/>
          <w:szCs w:val="26"/>
          <w:vertAlign w:val="superscript"/>
        </w:rPr>
        <w:t>1</w:t>
      </w:r>
    </w:p>
    <w:p w14:paraId="4A7C30A5" w14:textId="77777777" w:rsidR="00111515" w:rsidRPr="00C56C5A" w:rsidRDefault="00111515" w:rsidP="00111515">
      <w:pPr>
        <w:pStyle w:val="NoSpacing"/>
        <w:jc w:val="both"/>
        <w:rPr>
          <w:sz w:val="26"/>
          <w:szCs w:val="26"/>
        </w:rPr>
      </w:pPr>
    </w:p>
    <w:p w14:paraId="196304FB" w14:textId="77777777" w:rsidR="00AA566D" w:rsidRPr="00C56C5A" w:rsidRDefault="00AA566D" w:rsidP="00111515">
      <w:pPr>
        <w:pStyle w:val="NoSpacing"/>
        <w:jc w:val="both"/>
        <w:rPr>
          <w:sz w:val="26"/>
          <w:szCs w:val="26"/>
        </w:rPr>
      </w:pPr>
    </w:p>
    <w:p w14:paraId="06C2DF43" w14:textId="77777777" w:rsidR="00111515" w:rsidRPr="00C56C5A" w:rsidRDefault="00111515" w:rsidP="0086123F">
      <w:pPr>
        <w:pStyle w:val="NoSpacing"/>
        <w:spacing w:line="480" w:lineRule="auto"/>
        <w:jc w:val="center"/>
        <w:rPr>
          <w:b/>
          <w:sz w:val="26"/>
          <w:szCs w:val="26"/>
        </w:rPr>
      </w:pPr>
      <w:r w:rsidRPr="00C56C5A">
        <w:rPr>
          <w:b/>
          <w:sz w:val="26"/>
          <w:szCs w:val="26"/>
        </w:rPr>
        <w:t>Statutory Definition of the Crime</w:t>
      </w:r>
    </w:p>
    <w:p w14:paraId="7CFBCB27" w14:textId="77777777" w:rsidR="00111515" w:rsidRPr="00C56C5A" w:rsidRDefault="00111515" w:rsidP="00E5453D">
      <w:pPr>
        <w:pStyle w:val="NoSpacing"/>
        <w:spacing w:line="480" w:lineRule="auto"/>
        <w:ind w:firstLine="450"/>
        <w:jc w:val="both"/>
        <w:rPr>
          <w:sz w:val="26"/>
          <w:szCs w:val="26"/>
        </w:rPr>
      </w:pPr>
      <w:r w:rsidRPr="00C56C5A">
        <w:rPr>
          <w:sz w:val="26"/>
          <w:szCs w:val="26"/>
        </w:rPr>
        <w:t xml:space="preserve">Section 948.055 of the Criminal Code of Wisconsin is violated by a person who intentionally causes an individual who the actor believes or has reason to believe has </w:t>
      </w:r>
      <w:r w:rsidR="00D83CAC" w:rsidRPr="00C56C5A">
        <w:rPr>
          <w:sz w:val="26"/>
          <w:szCs w:val="26"/>
        </w:rPr>
        <w:t>(</w:t>
      </w:r>
      <w:r w:rsidRPr="00C56C5A">
        <w:rPr>
          <w:sz w:val="26"/>
          <w:szCs w:val="26"/>
        </w:rPr>
        <w:t xml:space="preserve">not attained </w:t>
      </w:r>
      <w:r w:rsidR="00ED60E9" w:rsidRPr="00C56C5A">
        <w:rPr>
          <w:sz w:val="26"/>
          <w:szCs w:val="26"/>
        </w:rPr>
        <w:t>13</w:t>
      </w:r>
      <w:r w:rsidR="00D83CAC" w:rsidRPr="00C56C5A">
        <w:rPr>
          <w:sz w:val="26"/>
          <w:szCs w:val="26"/>
        </w:rPr>
        <w:t xml:space="preserve"> years of age</w:t>
      </w:r>
      <w:r w:rsidR="00ED60E9" w:rsidRPr="00C56C5A">
        <w:rPr>
          <w:sz w:val="26"/>
          <w:szCs w:val="26"/>
        </w:rPr>
        <w:t xml:space="preserve">) </w:t>
      </w:r>
      <w:r w:rsidR="00D83CAC" w:rsidRPr="00C56C5A">
        <w:rPr>
          <w:sz w:val="26"/>
          <w:szCs w:val="26"/>
        </w:rPr>
        <w:t>(atta</w:t>
      </w:r>
      <w:r w:rsidR="00683095" w:rsidRPr="00C56C5A">
        <w:rPr>
          <w:sz w:val="26"/>
          <w:szCs w:val="26"/>
        </w:rPr>
        <w:t>ined the age of 13 years but has</w:t>
      </w:r>
      <w:r w:rsidR="00D83CAC" w:rsidRPr="00C56C5A">
        <w:rPr>
          <w:sz w:val="26"/>
          <w:szCs w:val="26"/>
        </w:rPr>
        <w:t xml:space="preserve"> not attained the age of 18 years).</w:t>
      </w:r>
      <w:r w:rsidR="00ED60E9" w:rsidRPr="00C56C5A">
        <w:rPr>
          <w:sz w:val="26"/>
          <w:szCs w:val="26"/>
          <w:vertAlign w:val="superscript"/>
        </w:rPr>
        <w:t>2</w:t>
      </w:r>
      <w:r w:rsidRPr="00C56C5A">
        <w:rPr>
          <w:sz w:val="26"/>
          <w:szCs w:val="26"/>
        </w:rPr>
        <w:t xml:space="preserve"> to view or listen to sexually explicit conduct for the purpose of sexually arousing or gratifying the person or hu</w:t>
      </w:r>
      <w:r w:rsidR="00ED60E9" w:rsidRPr="00C56C5A">
        <w:rPr>
          <w:sz w:val="26"/>
          <w:szCs w:val="26"/>
        </w:rPr>
        <w:t>miliating or degrading the individual</w:t>
      </w:r>
      <w:r w:rsidRPr="00C56C5A">
        <w:rPr>
          <w:sz w:val="26"/>
          <w:szCs w:val="26"/>
        </w:rPr>
        <w:t>.</w:t>
      </w:r>
    </w:p>
    <w:p w14:paraId="62AD91C0" w14:textId="77777777" w:rsidR="00111515" w:rsidRPr="00C56C5A" w:rsidRDefault="00111515" w:rsidP="0086123F">
      <w:pPr>
        <w:pStyle w:val="NoSpacing"/>
        <w:spacing w:line="480" w:lineRule="auto"/>
        <w:jc w:val="center"/>
        <w:rPr>
          <w:b/>
          <w:sz w:val="26"/>
          <w:szCs w:val="26"/>
        </w:rPr>
      </w:pPr>
      <w:r w:rsidRPr="00C56C5A">
        <w:rPr>
          <w:b/>
          <w:sz w:val="26"/>
          <w:szCs w:val="26"/>
        </w:rPr>
        <w:t>State’s Burden of Proof</w:t>
      </w:r>
    </w:p>
    <w:p w14:paraId="37BD52E2" w14:textId="77777777" w:rsidR="00111515" w:rsidRPr="00C56C5A" w:rsidRDefault="00111515" w:rsidP="00E5453D">
      <w:pPr>
        <w:pStyle w:val="NoSpacing"/>
        <w:spacing w:line="480" w:lineRule="auto"/>
        <w:ind w:firstLine="450"/>
        <w:jc w:val="both"/>
        <w:rPr>
          <w:sz w:val="26"/>
          <w:szCs w:val="26"/>
        </w:rPr>
      </w:pPr>
      <w:r w:rsidRPr="00C56C5A">
        <w:rPr>
          <w:sz w:val="26"/>
          <w:szCs w:val="26"/>
        </w:rPr>
        <w:t>Before you may find the defendant guilty of this offense, the State must prove by evidence which satisfies you beyond a reasonable doubt that the following four elements were present.</w:t>
      </w:r>
    </w:p>
    <w:p w14:paraId="752183A9" w14:textId="77777777" w:rsidR="00111515" w:rsidRPr="00C56C5A" w:rsidRDefault="00111515" w:rsidP="0086123F">
      <w:pPr>
        <w:pStyle w:val="NoSpacing"/>
        <w:spacing w:line="480" w:lineRule="auto"/>
        <w:jc w:val="center"/>
        <w:rPr>
          <w:b/>
          <w:sz w:val="26"/>
          <w:szCs w:val="26"/>
        </w:rPr>
      </w:pPr>
      <w:r w:rsidRPr="00C56C5A">
        <w:rPr>
          <w:b/>
          <w:sz w:val="26"/>
          <w:szCs w:val="26"/>
        </w:rPr>
        <w:t>Elements of the Crime That the State Must Prove</w:t>
      </w:r>
    </w:p>
    <w:p w14:paraId="21C4E940" w14:textId="77777777" w:rsidR="00D43C61" w:rsidRPr="00C56C5A" w:rsidRDefault="00D43C61" w:rsidP="00D83CAC">
      <w:pPr>
        <w:pStyle w:val="NoSpacing"/>
        <w:numPr>
          <w:ilvl w:val="0"/>
          <w:numId w:val="3"/>
        </w:numPr>
        <w:tabs>
          <w:tab w:val="left" w:pos="900"/>
        </w:tabs>
        <w:spacing w:line="480" w:lineRule="auto"/>
        <w:jc w:val="both"/>
        <w:rPr>
          <w:sz w:val="26"/>
          <w:szCs w:val="26"/>
        </w:rPr>
      </w:pPr>
      <w:r w:rsidRPr="00C56C5A">
        <w:rPr>
          <w:sz w:val="26"/>
          <w:szCs w:val="26"/>
        </w:rPr>
        <w:t>The defendant caused an individual whom the actor</w:t>
      </w:r>
      <w:r w:rsidR="00ED60E9" w:rsidRPr="00C56C5A">
        <w:rPr>
          <w:sz w:val="26"/>
          <w:szCs w:val="26"/>
          <w:vertAlign w:val="superscript"/>
        </w:rPr>
        <w:t>3</w:t>
      </w:r>
      <w:r w:rsidRPr="00C56C5A">
        <w:rPr>
          <w:sz w:val="26"/>
          <w:szCs w:val="26"/>
        </w:rPr>
        <w:t xml:space="preserve"> believed or had reason to believe had </w:t>
      </w:r>
      <w:r w:rsidR="00D83CAC" w:rsidRPr="00C56C5A">
        <w:rPr>
          <w:sz w:val="26"/>
          <w:szCs w:val="26"/>
        </w:rPr>
        <w:t>(not attained 13 years of age) (atta</w:t>
      </w:r>
      <w:r w:rsidR="00F51A6F" w:rsidRPr="00C56C5A">
        <w:rPr>
          <w:sz w:val="26"/>
          <w:szCs w:val="26"/>
        </w:rPr>
        <w:t>ined the age of 13 years but had</w:t>
      </w:r>
      <w:r w:rsidR="00D83CAC" w:rsidRPr="00C56C5A">
        <w:rPr>
          <w:sz w:val="26"/>
          <w:szCs w:val="26"/>
        </w:rPr>
        <w:t xml:space="preserve"> not attained the age of 18 years)</w:t>
      </w:r>
      <w:r w:rsidR="00ED60E9" w:rsidRPr="00C56C5A">
        <w:rPr>
          <w:sz w:val="26"/>
          <w:szCs w:val="26"/>
          <w:vertAlign w:val="superscript"/>
        </w:rPr>
        <w:t>4</w:t>
      </w:r>
      <w:r w:rsidRPr="00C56C5A">
        <w:rPr>
          <w:sz w:val="26"/>
          <w:szCs w:val="26"/>
        </w:rPr>
        <w:t xml:space="preserve"> to view or listen to sexually explicit conduct.</w:t>
      </w:r>
    </w:p>
    <w:p w14:paraId="1A3503A9" w14:textId="77777777" w:rsidR="00111515" w:rsidRPr="00C56C5A" w:rsidRDefault="00111515" w:rsidP="0086123F">
      <w:pPr>
        <w:pStyle w:val="NoSpacing"/>
        <w:spacing w:line="480" w:lineRule="auto"/>
        <w:ind w:left="900" w:firstLine="360"/>
        <w:jc w:val="both"/>
        <w:rPr>
          <w:sz w:val="26"/>
          <w:szCs w:val="26"/>
          <w:vertAlign w:val="superscript"/>
        </w:rPr>
      </w:pPr>
      <w:r w:rsidRPr="00C56C5A">
        <w:rPr>
          <w:sz w:val="26"/>
          <w:szCs w:val="26"/>
        </w:rPr>
        <w:t>“Sexually explicit conduct”</w:t>
      </w:r>
      <w:r w:rsidR="00ED60E9" w:rsidRPr="00C56C5A">
        <w:rPr>
          <w:sz w:val="26"/>
          <w:szCs w:val="26"/>
          <w:vertAlign w:val="superscript"/>
        </w:rPr>
        <w:t>5</w:t>
      </w:r>
      <w:r w:rsidRPr="00C56C5A">
        <w:rPr>
          <w:sz w:val="26"/>
          <w:szCs w:val="26"/>
        </w:rPr>
        <w:t xml:space="preserve"> means actual or simulated (sexual intercourse) (bestiality) (masturbation) (sexual sadism or sexual masochistic abuse) (lewd exhibition of (name intimate part)).</w:t>
      </w:r>
      <w:r w:rsidR="00ED60E9" w:rsidRPr="00C56C5A">
        <w:rPr>
          <w:sz w:val="26"/>
          <w:szCs w:val="26"/>
          <w:vertAlign w:val="superscript"/>
        </w:rPr>
        <w:t>6</w:t>
      </w:r>
    </w:p>
    <w:p w14:paraId="7EDA21D7" w14:textId="77777777" w:rsidR="00111515" w:rsidRPr="00C56C5A" w:rsidRDefault="00111515" w:rsidP="0086123F">
      <w:pPr>
        <w:pStyle w:val="NoSpacing"/>
        <w:spacing w:line="480" w:lineRule="auto"/>
        <w:ind w:left="900" w:firstLine="360"/>
        <w:jc w:val="both"/>
        <w:rPr>
          <w:sz w:val="26"/>
          <w:szCs w:val="26"/>
        </w:rPr>
      </w:pPr>
      <w:r w:rsidRPr="00C56C5A">
        <w:rPr>
          <w:sz w:val="26"/>
          <w:szCs w:val="26"/>
        </w:rPr>
        <w:t>Consent by the individual is not a defense.</w:t>
      </w:r>
    </w:p>
    <w:p w14:paraId="11511ED5" w14:textId="77777777" w:rsidR="00111515" w:rsidRPr="00C56C5A" w:rsidRDefault="00111515" w:rsidP="0086123F">
      <w:pPr>
        <w:pStyle w:val="NoSpacing"/>
        <w:tabs>
          <w:tab w:val="left" w:pos="900"/>
        </w:tabs>
        <w:spacing w:line="480" w:lineRule="auto"/>
        <w:ind w:left="900" w:hanging="450"/>
        <w:jc w:val="both"/>
        <w:rPr>
          <w:sz w:val="26"/>
          <w:szCs w:val="26"/>
        </w:rPr>
      </w:pPr>
      <w:r w:rsidRPr="00C56C5A">
        <w:rPr>
          <w:sz w:val="26"/>
          <w:szCs w:val="26"/>
        </w:rPr>
        <w:lastRenderedPageBreak/>
        <w:t>2.</w:t>
      </w:r>
      <w:r w:rsidRPr="00C56C5A">
        <w:rPr>
          <w:sz w:val="26"/>
          <w:szCs w:val="26"/>
        </w:rPr>
        <w:tab/>
        <w:t>The defendant intentionally caused</w:t>
      </w:r>
      <w:r w:rsidR="003E0336" w:rsidRPr="00C56C5A">
        <w:rPr>
          <w:sz w:val="26"/>
          <w:szCs w:val="26"/>
        </w:rPr>
        <w:t xml:space="preserve"> </w:t>
      </w:r>
      <w:r w:rsidR="00D43C61" w:rsidRPr="00C56C5A">
        <w:rPr>
          <w:sz w:val="26"/>
          <w:szCs w:val="26"/>
        </w:rPr>
        <w:t>the</w:t>
      </w:r>
      <w:r w:rsidR="008A7A27" w:rsidRPr="00C56C5A">
        <w:rPr>
          <w:sz w:val="26"/>
          <w:szCs w:val="26"/>
        </w:rPr>
        <w:t xml:space="preserve"> individual </w:t>
      </w:r>
      <w:r w:rsidRPr="00C56C5A">
        <w:rPr>
          <w:sz w:val="26"/>
          <w:szCs w:val="26"/>
        </w:rPr>
        <w:t>to view or listen to sexually explicit conduct.</w:t>
      </w:r>
    </w:p>
    <w:p w14:paraId="7018903E" w14:textId="77777777" w:rsidR="00111515" w:rsidRPr="00C56C5A" w:rsidRDefault="00111515" w:rsidP="0086123F">
      <w:pPr>
        <w:pStyle w:val="NoSpacing"/>
        <w:spacing w:line="480" w:lineRule="auto"/>
        <w:ind w:left="900" w:firstLine="360"/>
        <w:jc w:val="both"/>
        <w:rPr>
          <w:sz w:val="26"/>
          <w:szCs w:val="26"/>
          <w:vertAlign w:val="superscript"/>
        </w:rPr>
      </w:pPr>
      <w:r w:rsidRPr="00C56C5A">
        <w:rPr>
          <w:sz w:val="26"/>
          <w:szCs w:val="26"/>
        </w:rPr>
        <w:t>“Intentionally” requires that the defendant a</w:t>
      </w:r>
      <w:r w:rsidR="00D43C61" w:rsidRPr="00C56C5A">
        <w:rPr>
          <w:sz w:val="26"/>
          <w:szCs w:val="26"/>
        </w:rPr>
        <w:t>cted with the purpose to cause the individual</w:t>
      </w:r>
      <w:r w:rsidRPr="00C56C5A">
        <w:rPr>
          <w:sz w:val="26"/>
          <w:szCs w:val="26"/>
        </w:rPr>
        <w:t xml:space="preserve"> to view or listen to sexually explicit conduct.</w:t>
      </w:r>
      <w:r w:rsidR="00ED60E9" w:rsidRPr="00C56C5A">
        <w:rPr>
          <w:sz w:val="26"/>
          <w:szCs w:val="26"/>
          <w:vertAlign w:val="superscript"/>
        </w:rPr>
        <w:t>7</w:t>
      </w:r>
    </w:p>
    <w:p w14:paraId="79628392" w14:textId="77777777" w:rsidR="00111515" w:rsidRPr="00C56C5A" w:rsidRDefault="00111515" w:rsidP="000A45FB">
      <w:pPr>
        <w:pStyle w:val="NoSpacing"/>
        <w:numPr>
          <w:ilvl w:val="0"/>
          <w:numId w:val="4"/>
        </w:numPr>
        <w:tabs>
          <w:tab w:val="left" w:pos="900"/>
        </w:tabs>
        <w:spacing w:line="480" w:lineRule="auto"/>
        <w:jc w:val="both"/>
        <w:rPr>
          <w:sz w:val="26"/>
          <w:szCs w:val="26"/>
        </w:rPr>
      </w:pPr>
      <w:r w:rsidRPr="00C56C5A">
        <w:rPr>
          <w:sz w:val="26"/>
          <w:szCs w:val="26"/>
        </w:rPr>
        <w:t>The defendant believed or had reason to believe that the individual had</w:t>
      </w:r>
      <w:r w:rsidR="00D83CAC" w:rsidRPr="00C56C5A">
        <w:rPr>
          <w:sz w:val="26"/>
          <w:szCs w:val="26"/>
        </w:rPr>
        <w:t>(not attained 13 years of age) (atta</w:t>
      </w:r>
      <w:r w:rsidR="00A52B28" w:rsidRPr="00C56C5A">
        <w:rPr>
          <w:sz w:val="26"/>
          <w:szCs w:val="26"/>
        </w:rPr>
        <w:t>ined the age of 13 years but had</w:t>
      </w:r>
      <w:r w:rsidR="00D83CAC" w:rsidRPr="00C56C5A">
        <w:rPr>
          <w:sz w:val="26"/>
          <w:szCs w:val="26"/>
        </w:rPr>
        <w:t xml:space="preserve"> not attained the age of 18 years)</w:t>
      </w:r>
      <w:r w:rsidRPr="00C56C5A">
        <w:rPr>
          <w:sz w:val="26"/>
          <w:szCs w:val="26"/>
        </w:rPr>
        <w:t>.</w:t>
      </w:r>
      <w:r w:rsidR="00ED60E9" w:rsidRPr="00C56C5A">
        <w:rPr>
          <w:sz w:val="26"/>
          <w:szCs w:val="26"/>
          <w:vertAlign w:val="superscript"/>
        </w:rPr>
        <w:t>8</w:t>
      </w:r>
    </w:p>
    <w:p w14:paraId="535E6B5A" w14:textId="77777777" w:rsidR="00111515" w:rsidRPr="00C56C5A" w:rsidRDefault="00111515" w:rsidP="0086123F">
      <w:pPr>
        <w:pStyle w:val="NoSpacing"/>
        <w:tabs>
          <w:tab w:val="left" w:pos="900"/>
        </w:tabs>
        <w:spacing w:line="480" w:lineRule="auto"/>
        <w:ind w:left="900" w:hanging="450"/>
        <w:jc w:val="both"/>
        <w:rPr>
          <w:sz w:val="26"/>
          <w:szCs w:val="26"/>
        </w:rPr>
      </w:pPr>
      <w:r w:rsidRPr="00C56C5A">
        <w:rPr>
          <w:sz w:val="26"/>
          <w:szCs w:val="26"/>
        </w:rPr>
        <w:t>4.</w:t>
      </w:r>
      <w:r w:rsidRPr="00C56C5A">
        <w:rPr>
          <w:sz w:val="26"/>
          <w:szCs w:val="26"/>
        </w:rPr>
        <w:tab/>
        <w:t xml:space="preserve">The defendant acted with the purpose of </w:t>
      </w:r>
      <w:r w:rsidR="008A7A27" w:rsidRPr="00C56C5A">
        <w:rPr>
          <w:sz w:val="26"/>
          <w:szCs w:val="26"/>
        </w:rPr>
        <w:t>(</w:t>
      </w:r>
      <w:r w:rsidRPr="00C56C5A">
        <w:rPr>
          <w:sz w:val="26"/>
          <w:szCs w:val="26"/>
        </w:rPr>
        <w:t>sexually arousing or gratifying the defendant</w:t>
      </w:r>
      <w:r w:rsidR="008A7A27" w:rsidRPr="00C56C5A">
        <w:rPr>
          <w:sz w:val="26"/>
          <w:szCs w:val="26"/>
        </w:rPr>
        <w:t>) (</w:t>
      </w:r>
      <w:r w:rsidRPr="00C56C5A">
        <w:rPr>
          <w:sz w:val="26"/>
          <w:szCs w:val="26"/>
        </w:rPr>
        <w:t xml:space="preserve">humiliating or degrading an </w:t>
      </w:r>
      <w:r w:rsidR="008A7A27" w:rsidRPr="00C56C5A">
        <w:rPr>
          <w:sz w:val="26"/>
          <w:szCs w:val="26"/>
        </w:rPr>
        <w:t>individual)</w:t>
      </w:r>
      <w:r w:rsidRPr="00C56C5A">
        <w:rPr>
          <w:sz w:val="26"/>
          <w:szCs w:val="26"/>
        </w:rPr>
        <w:t>.</w:t>
      </w:r>
    </w:p>
    <w:p w14:paraId="68494A83" w14:textId="77777777" w:rsidR="0086123F" w:rsidRPr="00C56C5A" w:rsidRDefault="0086123F" w:rsidP="0086123F">
      <w:pPr>
        <w:pStyle w:val="NoSpacing"/>
        <w:spacing w:line="480" w:lineRule="auto"/>
        <w:jc w:val="center"/>
        <w:rPr>
          <w:b/>
          <w:sz w:val="26"/>
          <w:szCs w:val="26"/>
        </w:rPr>
      </w:pPr>
      <w:r w:rsidRPr="00C56C5A">
        <w:rPr>
          <w:b/>
          <w:sz w:val="26"/>
          <w:szCs w:val="26"/>
        </w:rPr>
        <w:t>Deciding About Intent</w:t>
      </w:r>
    </w:p>
    <w:p w14:paraId="5EBC763B" w14:textId="77777777" w:rsidR="0086123F" w:rsidRPr="00C56C5A" w:rsidRDefault="0086123F" w:rsidP="0086123F">
      <w:pPr>
        <w:pStyle w:val="NoSpacing"/>
        <w:spacing w:line="480" w:lineRule="auto"/>
        <w:ind w:firstLine="450"/>
        <w:jc w:val="both"/>
        <w:rPr>
          <w:sz w:val="26"/>
          <w:szCs w:val="26"/>
        </w:rPr>
      </w:pPr>
      <w:r w:rsidRPr="00C56C5A">
        <w:rPr>
          <w:sz w:val="26"/>
          <w:szCs w:val="26"/>
        </w:rPr>
        <w:t>You cannot look into a person’s mind to find intent.  Intent must be found, if found at all, from the defendant’s acts, words, and statements, if any, and from all the facts and circumstances in this case bearing upon intent.</w:t>
      </w:r>
    </w:p>
    <w:p w14:paraId="7F108BD3" w14:textId="77777777" w:rsidR="0086123F" w:rsidRPr="00C56C5A" w:rsidRDefault="0086123F" w:rsidP="0086123F">
      <w:pPr>
        <w:pStyle w:val="NoSpacing"/>
        <w:spacing w:line="480" w:lineRule="auto"/>
        <w:jc w:val="center"/>
        <w:rPr>
          <w:b/>
          <w:sz w:val="26"/>
          <w:szCs w:val="26"/>
        </w:rPr>
      </w:pPr>
      <w:r w:rsidRPr="00C56C5A">
        <w:rPr>
          <w:b/>
          <w:sz w:val="26"/>
          <w:szCs w:val="26"/>
        </w:rPr>
        <w:t>Jury’s Decision</w:t>
      </w:r>
    </w:p>
    <w:p w14:paraId="38D1080D" w14:textId="77777777" w:rsidR="0086123F" w:rsidRPr="00C56C5A" w:rsidRDefault="0086123F" w:rsidP="0086123F">
      <w:pPr>
        <w:pStyle w:val="NoSpacing"/>
        <w:spacing w:line="480" w:lineRule="auto"/>
        <w:ind w:firstLine="450"/>
        <w:jc w:val="both"/>
        <w:rPr>
          <w:sz w:val="26"/>
          <w:szCs w:val="26"/>
        </w:rPr>
      </w:pPr>
      <w:r w:rsidRPr="00C56C5A">
        <w:rPr>
          <w:sz w:val="26"/>
          <w:szCs w:val="26"/>
        </w:rPr>
        <w:t>If you are satisfied beyond a reasonable doubt that all four elements of this offense have been proved, you should find the defendant guilty.</w:t>
      </w:r>
    </w:p>
    <w:p w14:paraId="462EB1DD" w14:textId="77777777" w:rsidR="00ED60E9" w:rsidRPr="00C56C5A" w:rsidRDefault="00ED60E9" w:rsidP="00ED60E9">
      <w:pPr>
        <w:pStyle w:val="NoSpacing"/>
        <w:spacing w:line="480" w:lineRule="auto"/>
        <w:ind w:firstLine="450"/>
        <w:jc w:val="both"/>
        <w:rPr>
          <w:sz w:val="26"/>
          <w:szCs w:val="26"/>
          <w:vertAlign w:val="superscript"/>
        </w:rPr>
      </w:pPr>
      <w:r w:rsidRPr="00C56C5A">
        <w:rPr>
          <w:sz w:val="26"/>
          <w:szCs w:val="26"/>
        </w:rPr>
        <w:t>If you are not so satisfied, you must find the defendant not guilty.</w:t>
      </w:r>
      <w:r w:rsidR="002131C5" w:rsidRPr="00C56C5A">
        <w:rPr>
          <w:sz w:val="26"/>
          <w:szCs w:val="26"/>
          <w:vertAlign w:val="superscript"/>
        </w:rPr>
        <w:t>9</w:t>
      </w:r>
    </w:p>
    <w:p w14:paraId="086A4EA5" w14:textId="77777777" w:rsidR="008A7A27" w:rsidRPr="00C56C5A" w:rsidRDefault="008A7A27" w:rsidP="00111515">
      <w:pPr>
        <w:pStyle w:val="NoSpacing"/>
        <w:jc w:val="both"/>
        <w:rPr>
          <w:sz w:val="26"/>
          <w:szCs w:val="26"/>
        </w:rPr>
      </w:pPr>
    </w:p>
    <w:p w14:paraId="7157BDDF" w14:textId="77777777" w:rsidR="00111515" w:rsidRPr="00C56C5A" w:rsidRDefault="00111515">
      <w:pPr>
        <w:rPr>
          <w:b/>
          <w:sz w:val="26"/>
          <w:szCs w:val="26"/>
        </w:rPr>
      </w:pPr>
    </w:p>
    <w:p w14:paraId="4E1BFB1D" w14:textId="77777777" w:rsidR="00111515" w:rsidRPr="00C56C5A" w:rsidRDefault="00111515">
      <w:pPr>
        <w:rPr>
          <w:b/>
          <w:sz w:val="26"/>
          <w:szCs w:val="26"/>
        </w:rPr>
      </w:pPr>
    </w:p>
    <w:p w14:paraId="227D5EFB" w14:textId="77777777" w:rsidR="0086123F" w:rsidRPr="00C56C5A" w:rsidRDefault="00111515" w:rsidP="0086123F">
      <w:pPr>
        <w:rPr>
          <w:b/>
          <w:sz w:val="22"/>
          <w:szCs w:val="22"/>
        </w:rPr>
      </w:pPr>
      <w:r w:rsidRPr="00C56C5A">
        <w:rPr>
          <w:b/>
          <w:sz w:val="22"/>
          <w:szCs w:val="22"/>
        </w:rPr>
        <w:t>COMMENT</w:t>
      </w:r>
      <w:r w:rsidR="0086123F" w:rsidRPr="00C56C5A">
        <w:rPr>
          <w:b/>
          <w:sz w:val="22"/>
          <w:szCs w:val="22"/>
        </w:rPr>
        <w:t xml:space="preserve"> </w:t>
      </w:r>
    </w:p>
    <w:p w14:paraId="3EB175B0" w14:textId="77777777" w:rsidR="0086123F" w:rsidRPr="00C56C5A" w:rsidRDefault="0086123F" w:rsidP="0086123F">
      <w:pPr>
        <w:rPr>
          <w:b/>
          <w:sz w:val="22"/>
          <w:szCs w:val="22"/>
        </w:rPr>
      </w:pPr>
    </w:p>
    <w:p w14:paraId="38FCA4C0" w14:textId="16210B79" w:rsidR="0086123F" w:rsidRPr="00C56C5A" w:rsidRDefault="0086123F" w:rsidP="00D83CAC">
      <w:pPr>
        <w:ind w:firstLine="450"/>
        <w:jc w:val="both"/>
        <w:rPr>
          <w:sz w:val="22"/>
          <w:szCs w:val="22"/>
        </w:rPr>
      </w:pPr>
      <w:r w:rsidRPr="00C56C5A">
        <w:rPr>
          <w:sz w:val="22"/>
          <w:szCs w:val="22"/>
        </w:rPr>
        <w:t>Wis JI</w:t>
      </w:r>
      <w:r w:rsidRPr="00C56C5A">
        <w:rPr>
          <w:sz w:val="22"/>
          <w:szCs w:val="22"/>
        </w:rPr>
        <w:noBreakHyphen/>
        <w:t>Criminal 2125</w:t>
      </w:r>
      <w:r w:rsidR="009B10D8" w:rsidRPr="00C56C5A">
        <w:rPr>
          <w:sz w:val="22"/>
          <w:szCs w:val="22"/>
        </w:rPr>
        <w:t>A</w:t>
      </w:r>
      <w:r w:rsidRPr="00C56C5A">
        <w:rPr>
          <w:sz w:val="22"/>
          <w:szCs w:val="22"/>
        </w:rPr>
        <w:t xml:space="preserve"> was approved by the Committee in</w:t>
      </w:r>
      <w:r w:rsidR="00226158" w:rsidRPr="00C56C5A">
        <w:rPr>
          <w:sz w:val="22"/>
          <w:szCs w:val="22"/>
        </w:rPr>
        <w:t xml:space="preserve"> October 2025</w:t>
      </w:r>
      <w:r w:rsidRPr="00C56C5A">
        <w:rPr>
          <w:sz w:val="22"/>
          <w:szCs w:val="22"/>
        </w:rPr>
        <w:t xml:space="preserve">. The instruction was originally included as an alternative option in Wis JI-Criminal 2125 following the enactment of 2011 </w:t>
      </w:r>
      <w:r w:rsidRPr="00C56C5A">
        <w:rPr>
          <w:sz w:val="22"/>
          <w:szCs w:val="22"/>
        </w:rPr>
        <w:lastRenderedPageBreak/>
        <w:t xml:space="preserve">Wisconsin Act 284.  </w:t>
      </w:r>
    </w:p>
    <w:p w14:paraId="4F491BFC" w14:textId="77777777" w:rsidR="0086123F" w:rsidRPr="00C56C5A" w:rsidRDefault="0086123F" w:rsidP="0086123F">
      <w:pPr>
        <w:ind w:firstLine="450"/>
        <w:rPr>
          <w:sz w:val="22"/>
          <w:szCs w:val="22"/>
        </w:rPr>
      </w:pPr>
    </w:p>
    <w:p w14:paraId="42C38244" w14:textId="77777777" w:rsidR="0086123F" w:rsidRPr="00C56C5A" w:rsidRDefault="0086123F" w:rsidP="0086123F">
      <w:pPr>
        <w:tabs>
          <w:tab w:val="left" w:pos="900"/>
        </w:tabs>
        <w:ind w:firstLine="450"/>
        <w:jc w:val="both"/>
        <w:rPr>
          <w:sz w:val="22"/>
          <w:szCs w:val="22"/>
        </w:rPr>
      </w:pPr>
      <w:r w:rsidRPr="00C56C5A">
        <w:rPr>
          <w:sz w:val="22"/>
          <w:szCs w:val="22"/>
        </w:rPr>
        <w:t>2011 Wisconsin Act 284 amended § 948.055 to apply to causing “an individual who the actor believes or has reason to believe has not attained 18 years of age” to view or listen to sexually explicit conduct, in addition to causing a child to do the same. This is apparently intended to address the “internet sting” situation, where the actor believes he or she is communicating with a child but the supposed child is in fact a government investigator.</w:t>
      </w:r>
    </w:p>
    <w:p w14:paraId="61693DDF" w14:textId="77777777" w:rsidR="0086123F" w:rsidRPr="00C56C5A" w:rsidRDefault="0086123F" w:rsidP="0086123F">
      <w:pPr>
        <w:pStyle w:val="NoSpacing"/>
        <w:jc w:val="both"/>
        <w:rPr>
          <w:sz w:val="22"/>
          <w:szCs w:val="22"/>
        </w:rPr>
      </w:pPr>
      <w:r w:rsidRPr="00C56C5A">
        <w:rPr>
          <w:sz w:val="22"/>
          <w:szCs w:val="22"/>
        </w:rPr>
        <w:fldChar w:fldCharType="begin"/>
      </w:r>
      <w:r w:rsidRPr="00C56C5A">
        <w:rPr>
          <w:sz w:val="22"/>
          <w:szCs w:val="22"/>
        </w:rPr>
        <w:instrText>ADVANCE \d0</w:instrText>
      </w:r>
      <w:r w:rsidRPr="00C56C5A">
        <w:rPr>
          <w:sz w:val="22"/>
          <w:szCs w:val="22"/>
        </w:rPr>
        <w:fldChar w:fldCharType="end"/>
      </w:r>
    </w:p>
    <w:p w14:paraId="1D7785AE" w14:textId="77777777" w:rsidR="0086123F" w:rsidRPr="00C56C5A" w:rsidRDefault="0086123F" w:rsidP="0086123F">
      <w:pPr>
        <w:pStyle w:val="NoSpacing"/>
        <w:ind w:firstLine="450"/>
        <w:jc w:val="both"/>
        <w:rPr>
          <w:sz w:val="22"/>
          <w:szCs w:val="22"/>
        </w:rPr>
      </w:pPr>
      <w:r w:rsidRPr="00C56C5A">
        <w:rPr>
          <w:sz w:val="22"/>
          <w:szCs w:val="22"/>
        </w:rPr>
        <w:t>Section 948.055 was originally enacted as § 940.227 by 1987 Wisconsin Act 334. It was renumbered § 948.055 by 1993 Wisconsin Act 218 and amended by 1995 Wisconsin Act 67.</w:t>
      </w:r>
    </w:p>
    <w:p w14:paraId="0D502CBF" w14:textId="77777777" w:rsidR="0086123F" w:rsidRPr="00C56C5A" w:rsidRDefault="0086123F" w:rsidP="0086123F">
      <w:pPr>
        <w:pStyle w:val="NoSpacing"/>
        <w:jc w:val="both"/>
        <w:rPr>
          <w:sz w:val="22"/>
          <w:szCs w:val="22"/>
        </w:rPr>
      </w:pPr>
      <w:r w:rsidRPr="00C56C5A">
        <w:rPr>
          <w:sz w:val="22"/>
          <w:szCs w:val="22"/>
        </w:rPr>
        <w:fldChar w:fldCharType="begin"/>
      </w:r>
      <w:r w:rsidRPr="00C56C5A">
        <w:rPr>
          <w:sz w:val="22"/>
          <w:szCs w:val="22"/>
        </w:rPr>
        <w:instrText>ADVANCE \d0</w:instrText>
      </w:r>
      <w:r w:rsidRPr="00C56C5A">
        <w:rPr>
          <w:sz w:val="22"/>
          <w:szCs w:val="22"/>
        </w:rPr>
        <w:fldChar w:fldCharType="end"/>
      </w:r>
    </w:p>
    <w:p w14:paraId="57D14845" w14:textId="77777777" w:rsidR="0086123F" w:rsidRPr="00C56C5A" w:rsidRDefault="0086123F" w:rsidP="0086123F">
      <w:pPr>
        <w:pStyle w:val="NoSpacing"/>
        <w:ind w:firstLine="450"/>
        <w:jc w:val="both"/>
        <w:rPr>
          <w:sz w:val="22"/>
          <w:szCs w:val="22"/>
        </w:rPr>
      </w:pPr>
      <w:r w:rsidRPr="00C56C5A">
        <w:rPr>
          <w:sz w:val="22"/>
          <w:szCs w:val="22"/>
        </w:rPr>
        <w:t>The 1995 amendment made three changes in the text of § 948.055:</w:t>
      </w:r>
    </w:p>
    <w:p w14:paraId="12CE5157" w14:textId="77777777" w:rsidR="0086123F" w:rsidRPr="00C56C5A" w:rsidRDefault="0086123F" w:rsidP="0086123F">
      <w:pPr>
        <w:pStyle w:val="NoSpacing"/>
        <w:jc w:val="both"/>
        <w:rPr>
          <w:sz w:val="22"/>
          <w:szCs w:val="22"/>
        </w:rPr>
      </w:pPr>
      <w:r w:rsidRPr="00C56C5A">
        <w:rPr>
          <w:sz w:val="22"/>
          <w:szCs w:val="22"/>
        </w:rPr>
        <w:fldChar w:fldCharType="begin"/>
      </w:r>
      <w:r w:rsidRPr="00C56C5A">
        <w:rPr>
          <w:sz w:val="22"/>
          <w:szCs w:val="22"/>
        </w:rPr>
        <w:instrText>ADVANCE \d0</w:instrText>
      </w:r>
      <w:r w:rsidRPr="00C56C5A">
        <w:rPr>
          <w:sz w:val="22"/>
          <w:szCs w:val="22"/>
        </w:rPr>
        <w:fldChar w:fldCharType="end"/>
      </w:r>
    </w:p>
    <w:p w14:paraId="10133B05" w14:textId="77777777" w:rsidR="0086123F" w:rsidRPr="00C56C5A" w:rsidRDefault="0086123F" w:rsidP="0086123F">
      <w:pPr>
        <w:pStyle w:val="NoSpacing"/>
        <w:ind w:left="900" w:hanging="450"/>
        <w:jc w:val="both"/>
        <w:rPr>
          <w:sz w:val="22"/>
          <w:szCs w:val="22"/>
        </w:rPr>
      </w:pPr>
      <w:r w:rsidRPr="00C56C5A">
        <w:rPr>
          <w:sz w:val="22"/>
          <w:szCs w:val="22"/>
        </w:rPr>
        <w:t>1)</w:t>
      </w:r>
      <w:r w:rsidRPr="00C56C5A">
        <w:rPr>
          <w:sz w:val="22"/>
          <w:szCs w:val="22"/>
        </w:rPr>
        <w:tab/>
        <w:t>deleted the requirement that the defendant act “by use or threat of force or violence,” replacing it with “intentionally”;</w:t>
      </w:r>
    </w:p>
    <w:p w14:paraId="4CCBDC13" w14:textId="77777777" w:rsidR="0086123F" w:rsidRPr="00C56C5A" w:rsidRDefault="0086123F" w:rsidP="0086123F">
      <w:pPr>
        <w:pStyle w:val="NoSpacing"/>
        <w:ind w:left="900" w:hanging="450"/>
        <w:jc w:val="both"/>
        <w:rPr>
          <w:sz w:val="22"/>
          <w:szCs w:val="22"/>
        </w:rPr>
      </w:pPr>
    </w:p>
    <w:p w14:paraId="43C693A7" w14:textId="77777777" w:rsidR="0086123F" w:rsidRPr="00C56C5A" w:rsidRDefault="0086123F" w:rsidP="0086123F">
      <w:pPr>
        <w:pStyle w:val="NoSpacing"/>
        <w:ind w:left="900" w:hanging="450"/>
        <w:jc w:val="both"/>
        <w:rPr>
          <w:sz w:val="22"/>
          <w:szCs w:val="22"/>
        </w:rPr>
      </w:pPr>
      <w:r w:rsidRPr="00C56C5A">
        <w:rPr>
          <w:sz w:val="22"/>
          <w:szCs w:val="22"/>
        </w:rPr>
        <w:t>2)</w:t>
      </w:r>
      <w:r w:rsidRPr="00C56C5A">
        <w:rPr>
          <w:sz w:val="22"/>
          <w:szCs w:val="22"/>
        </w:rPr>
        <w:tab/>
        <w:t>added “or listen to”; and,</w:t>
      </w:r>
    </w:p>
    <w:p w14:paraId="341B43D6" w14:textId="77777777" w:rsidR="0086123F" w:rsidRPr="00C56C5A" w:rsidRDefault="0086123F" w:rsidP="0086123F">
      <w:pPr>
        <w:pStyle w:val="NoSpacing"/>
        <w:ind w:left="900" w:hanging="450"/>
        <w:jc w:val="both"/>
        <w:rPr>
          <w:sz w:val="22"/>
          <w:szCs w:val="22"/>
        </w:rPr>
      </w:pPr>
    </w:p>
    <w:p w14:paraId="15063E3D" w14:textId="77777777" w:rsidR="0086123F" w:rsidRPr="00C56C5A" w:rsidRDefault="0086123F" w:rsidP="0086123F">
      <w:pPr>
        <w:pStyle w:val="NoSpacing"/>
        <w:ind w:left="900" w:hanging="450"/>
        <w:jc w:val="both"/>
        <w:rPr>
          <w:sz w:val="22"/>
          <w:szCs w:val="22"/>
        </w:rPr>
      </w:pPr>
      <w:r w:rsidRPr="00C56C5A">
        <w:rPr>
          <w:sz w:val="22"/>
          <w:szCs w:val="22"/>
        </w:rPr>
        <w:t>3)</w:t>
      </w:r>
      <w:r w:rsidRPr="00C56C5A">
        <w:rPr>
          <w:sz w:val="22"/>
          <w:szCs w:val="22"/>
        </w:rPr>
        <w:tab/>
        <w:t>added “if the viewing or listening is for the purpose of sexually arousing or gratifying the actor or humiliating or degrading the child.”</w:t>
      </w:r>
    </w:p>
    <w:p w14:paraId="2B8E674E" w14:textId="77777777" w:rsidR="0086123F" w:rsidRPr="00C56C5A" w:rsidRDefault="0086123F" w:rsidP="0086123F">
      <w:pPr>
        <w:pStyle w:val="NoSpacing"/>
        <w:jc w:val="both"/>
        <w:rPr>
          <w:sz w:val="22"/>
          <w:szCs w:val="22"/>
        </w:rPr>
      </w:pPr>
      <w:r w:rsidRPr="00C56C5A">
        <w:rPr>
          <w:sz w:val="22"/>
          <w:szCs w:val="22"/>
        </w:rPr>
        <w:fldChar w:fldCharType="begin"/>
      </w:r>
      <w:r w:rsidRPr="00C56C5A">
        <w:rPr>
          <w:sz w:val="22"/>
          <w:szCs w:val="22"/>
        </w:rPr>
        <w:instrText>ADVANCE \d0</w:instrText>
      </w:r>
      <w:r w:rsidRPr="00C56C5A">
        <w:rPr>
          <w:sz w:val="22"/>
          <w:szCs w:val="22"/>
        </w:rPr>
        <w:fldChar w:fldCharType="end"/>
      </w:r>
    </w:p>
    <w:p w14:paraId="111DD735" w14:textId="77777777" w:rsidR="0086123F" w:rsidRPr="00C56C5A" w:rsidRDefault="0086123F" w:rsidP="0086123F">
      <w:pPr>
        <w:pStyle w:val="NoSpacing"/>
        <w:ind w:firstLine="450"/>
        <w:jc w:val="both"/>
        <w:rPr>
          <w:sz w:val="22"/>
          <w:szCs w:val="22"/>
        </w:rPr>
      </w:pPr>
      <w:r w:rsidRPr="00C56C5A">
        <w:rPr>
          <w:sz w:val="22"/>
          <w:szCs w:val="22"/>
        </w:rPr>
        <w:t>The statute was amended by 2011 Wisconsin Act 284 [effective date: April 27, 2012] to extend its coverage to situations where “the actor believes or has reason to believe [the individual] has not attained 18 years of age.” Act 284 also created § 939.32(1)(</w:t>
      </w:r>
      <w:proofErr w:type="spellStart"/>
      <w:r w:rsidRPr="00C56C5A">
        <w:rPr>
          <w:sz w:val="22"/>
          <w:szCs w:val="22"/>
        </w:rPr>
        <w:t>cr</w:t>
      </w:r>
      <w:proofErr w:type="spellEnd"/>
      <w:r w:rsidRPr="00C56C5A">
        <w:rPr>
          <w:sz w:val="22"/>
          <w:szCs w:val="22"/>
        </w:rPr>
        <w:t>) to read: “Whoever attempts to commit a crime under s. 948.055(1) is subject to the penalty for the completed act, as provided in s. 948.055(2).”</w:t>
      </w:r>
    </w:p>
    <w:p w14:paraId="40D5C4C0" w14:textId="77777777" w:rsidR="0086123F" w:rsidRPr="00C56C5A" w:rsidRDefault="0086123F" w:rsidP="0086123F">
      <w:pPr>
        <w:pStyle w:val="NoSpacing"/>
        <w:jc w:val="both"/>
        <w:rPr>
          <w:sz w:val="22"/>
          <w:szCs w:val="22"/>
        </w:rPr>
      </w:pPr>
      <w:r w:rsidRPr="00C56C5A">
        <w:rPr>
          <w:sz w:val="22"/>
          <w:szCs w:val="22"/>
        </w:rPr>
        <w:fldChar w:fldCharType="begin"/>
      </w:r>
      <w:r w:rsidRPr="00C56C5A">
        <w:rPr>
          <w:sz w:val="22"/>
          <w:szCs w:val="22"/>
        </w:rPr>
        <w:instrText>ADVANCE \d0</w:instrText>
      </w:r>
      <w:r w:rsidRPr="00C56C5A">
        <w:rPr>
          <w:sz w:val="22"/>
          <w:szCs w:val="22"/>
        </w:rPr>
        <w:fldChar w:fldCharType="end"/>
      </w:r>
    </w:p>
    <w:p w14:paraId="63E9D1F0" w14:textId="77777777" w:rsidR="00D43C61" w:rsidRPr="00C56C5A" w:rsidRDefault="0086123F" w:rsidP="0086123F">
      <w:pPr>
        <w:pStyle w:val="NoSpacing"/>
        <w:ind w:firstLine="450"/>
        <w:jc w:val="both"/>
        <w:rPr>
          <w:sz w:val="22"/>
          <w:szCs w:val="22"/>
        </w:rPr>
      </w:pPr>
      <w:r w:rsidRPr="00C56C5A">
        <w:rPr>
          <w:sz w:val="22"/>
          <w:szCs w:val="22"/>
        </w:rPr>
        <w:t xml:space="preserve">Violations of § 948.055 are punished as a Class F felony if the defendant believes or has reason to believe the person has not attained the age of 13 years and as a Class H felony if the defendant believes or has reason to believe the person has not attained the age of 18 years. See § 948.055(2). </w:t>
      </w:r>
    </w:p>
    <w:p w14:paraId="1C27DC60" w14:textId="77777777" w:rsidR="00004691" w:rsidRPr="00C56C5A" w:rsidRDefault="00004691" w:rsidP="0086123F">
      <w:pPr>
        <w:pStyle w:val="NoSpacing"/>
        <w:ind w:firstLine="450"/>
        <w:jc w:val="both"/>
        <w:rPr>
          <w:sz w:val="22"/>
          <w:szCs w:val="22"/>
        </w:rPr>
      </w:pPr>
    </w:p>
    <w:p w14:paraId="403E0FD7" w14:textId="77777777" w:rsidR="00004691" w:rsidRPr="00C56C5A" w:rsidRDefault="00004691" w:rsidP="00004691">
      <w:pPr>
        <w:pStyle w:val="NoSpacing"/>
        <w:ind w:firstLine="450"/>
        <w:jc w:val="both"/>
        <w:rPr>
          <w:sz w:val="22"/>
          <w:szCs w:val="22"/>
        </w:rPr>
      </w:pPr>
      <w:r w:rsidRPr="00C56C5A">
        <w:rPr>
          <w:sz w:val="22"/>
          <w:szCs w:val="22"/>
        </w:rPr>
        <w:t xml:space="preserve">For violations involving a child’s actual age, see Wis JI-Criminal 2125. </w:t>
      </w:r>
    </w:p>
    <w:p w14:paraId="27F27117" w14:textId="77777777" w:rsidR="00111515" w:rsidRPr="00C56C5A" w:rsidRDefault="00111515">
      <w:pPr>
        <w:rPr>
          <w:sz w:val="22"/>
          <w:szCs w:val="22"/>
        </w:rPr>
      </w:pPr>
    </w:p>
    <w:p w14:paraId="1AE94BDC" w14:textId="77777777" w:rsidR="00111515" w:rsidRPr="00C56C5A" w:rsidRDefault="00111515" w:rsidP="00111515">
      <w:pPr>
        <w:pStyle w:val="ListParagraph"/>
        <w:numPr>
          <w:ilvl w:val="0"/>
          <w:numId w:val="1"/>
        </w:numPr>
        <w:tabs>
          <w:tab w:val="left" w:pos="900"/>
        </w:tabs>
        <w:ind w:left="0" w:firstLine="450"/>
        <w:rPr>
          <w:sz w:val="22"/>
          <w:szCs w:val="22"/>
        </w:rPr>
      </w:pPr>
      <w:r w:rsidRPr="00C56C5A">
        <w:rPr>
          <w:sz w:val="22"/>
          <w:szCs w:val="22"/>
        </w:rPr>
        <w:t>Use this instruction when the information or complaint alleges the defendant believed (or had reason to believe) the individual had not attained the specified age. If the prosecution rests on the individual’s actual age, use the standard version of Wis JI-Criminal 2125A.</w:t>
      </w:r>
    </w:p>
    <w:p w14:paraId="030FFBDC" w14:textId="77777777" w:rsidR="00111515" w:rsidRPr="00C56C5A" w:rsidRDefault="00111515" w:rsidP="00111515">
      <w:pPr>
        <w:pStyle w:val="ListParagraph"/>
        <w:tabs>
          <w:tab w:val="left" w:pos="900"/>
        </w:tabs>
        <w:ind w:left="450"/>
        <w:rPr>
          <w:sz w:val="22"/>
          <w:szCs w:val="22"/>
        </w:rPr>
      </w:pPr>
    </w:p>
    <w:p w14:paraId="173DDE99" w14:textId="77777777" w:rsidR="00ED60E9" w:rsidRPr="00C56C5A" w:rsidRDefault="00ED60E9" w:rsidP="00510B31">
      <w:pPr>
        <w:pStyle w:val="ListParagraph"/>
        <w:numPr>
          <w:ilvl w:val="0"/>
          <w:numId w:val="1"/>
        </w:numPr>
        <w:tabs>
          <w:tab w:val="left" w:pos="900"/>
        </w:tabs>
        <w:ind w:left="0" w:firstLine="450"/>
        <w:jc w:val="both"/>
        <w:rPr>
          <w:sz w:val="22"/>
          <w:szCs w:val="22"/>
        </w:rPr>
      </w:pPr>
      <w:r w:rsidRPr="00C56C5A">
        <w:rPr>
          <w:sz w:val="22"/>
          <w:szCs w:val="22"/>
        </w:rPr>
        <w:t xml:space="preserve">Violations of this statute are punished as a Class F felony </w:t>
      </w:r>
      <w:r w:rsidR="00510B31" w:rsidRPr="00C56C5A">
        <w:rPr>
          <w:sz w:val="22"/>
          <w:szCs w:val="22"/>
        </w:rPr>
        <w:t>if the defendant believes or has reason to believe the person has not attained the age of 13 years and as a Class H felony if the defendant believes or has reason to believe the person has not attained the age of 18 years</w:t>
      </w:r>
      <w:r w:rsidR="00E30B60" w:rsidRPr="00C56C5A">
        <w:rPr>
          <w:sz w:val="22"/>
          <w:szCs w:val="22"/>
        </w:rPr>
        <w:t>.</w:t>
      </w:r>
    </w:p>
    <w:p w14:paraId="3B91457D" w14:textId="77777777" w:rsidR="00ED60E9" w:rsidRPr="00C56C5A" w:rsidRDefault="00ED60E9" w:rsidP="00ED60E9">
      <w:pPr>
        <w:pStyle w:val="ListParagraph"/>
        <w:rPr>
          <w:sz w:val="22"/>
          <w:szCs w:val="22"/>
        </w:rPr>
      </w:pPr>
    </w:p>
    <w:p w14:paraId="4F2395D7" w14:textId="77777777" w:rsidR="00111515" w:rsidRPr="00C56C5A" w:rsidRDefault="00111515" w:rsidP="00111515">
      <w:pPr>
        <w:pStyle w:val="ListParagraph"/>
        <w:numPr>
          <w:ilvl w:val="0"/>
          <w:numId w:val="1"/>
        </w:numPr>
        <w:tabs>
          <w:tab w:val="left" w:pos="900"/>
        </w:tabs>
        <w:ind w:left="0" w:firstLine="450"/>
        <w:jc w:val="both"/>
        <w:rPr>
          <w:sz w:val="22"/>
          <w:szCs w:val="22"/>
        </w:rPr>
      </w:pPr>
      <w:r w:rsidRPr="00C56C5A">
        <w:rPr>
          <w:sz w:val="22"/>
          <w:szCs w:val="22"/>
        </w:rPr>
        <w:t>The term “actor” is used in Wis. Stat. §§ 948.055(1) and (2). The Committee concluded that “actor” exclusively refers to the defendant. To align with the statutory language, the Committee decided to retain the term “actor” in the instruction rather than substituting it with “defendant.” In the context of this statutory subsection, the two terms are synonymous.</w:t>
      </w:r>
    </w:p>
    <w:p w14:paraId="2338333F" w14:textId="77777777" w:rsidR="00111515" w:rsidRPr="00C56C5A" w:rsidRDefault="00111515" w:rsidP="00111515">
      <w:pPr>
        <w:pStyle w:val="ListParagraph"/>
        <w:rPr>
          <w:sz w:val="22"/>
          <w:szCs w:val="22"/>
        </w:rPr>
      </w:pPr>
    </w:p>
    <w:p w14:paraId="3E12BF12" w14:textId="239BE2C0" w:rsidR="002131C5" w:rsidRPr="00C56C5A" w:rsidRDefault="00ED60E9" w:rsidP="002131C5">
      <w:pPr>
        <w:pStyle w:val="ListParagraph"/>
        <w:numPr>
          <w:ilvl w:val="0"/>
          <w:numId w:val="1"/>
        </w:numPr>
        <w:tabs>
          <w:tab w:val="left" w:pos="900"/>
        </w:tabs>
        <w:ind w:left="0" w:firstLine="450"/>
        <w:jc w:val="both"/>
        <w:rPr>
          <w:sz w:val="22"/>
          <w:szCs w:val="22"/>
        </w:rPr>
      </w:pPr>
      <w:r w:rsidRPr="00C56C5A">
        <w:rPr>
          <w:sz w:val="22"/>
          <w:szCs w:val="22"/>
        </w:rPr>
        <w:t xml:space="preserve">See footnote 2, </w:t>
      </w:r>
      <w:r w:rsidRPr="00C56C5A">
        <w:rPr>
          <w:sz w:val="22"/>
          <w:szCs w:val="22"/>
          <w:u w:val="single"/>
        </w:rPr>
        <w:t>supra</w:t>
      </w:r>
      <w:r w:rsidRPr="00C56C5A">
        <w:rPr>
          <w:sz w:val="22"/>
          <w:szCs w:val="22"/>
        </w:rPr>
        <w:t>.</w:t>
      </w:r>
      <w:r w:rsidR="002131C5" w:rsidRPr="00C56C5A">
        <w:rPr>
          <w:sz w:val="22"/>
          <w:szCs w:val="22"/>
        </w:rPr>
        <w:t xml:space="preserve"> If the Class F felony is charged, it may often be appropriate to submit the Class H felony as a lesser included offense.</w:t>
      </w:r>
      <w:r w:rsidR="00226158" w:rsidRPr="00C56C5A">
        <w:rPr>
          <w:sz w:val="22"/>
          <w:szCs w:val="22"/>
        </w:rPr>
        <w:t xml:space="preserve"> </w:t>
      </w:r>
      <w:r w:rsidR="002131C5" w:rsidRPr="00C56C5A">
        <w:rPr>
          <w:sz w:val="22"/>
          <w:szCs w:val="22"/>
        </w:rPr>
        <w:t>In such cases, the Committee recommends following the procedure outlined in footnote 9 below.</w:t>
      </w:r>
    </w:p>
    <w:p w14:paraId="7038DE71" w14:textId="77777777" w:rsidR="00111515" w:rsidRPr="00C56C5A" w:rsidRDefault="00111515" w:rsidP="00D43C61">
      <w:pPr>
        <w:rPr>
          <w:sz w:val="22"/>
          <w:szCs w:val="22"/>
        </w:rPr>
      </w:pPr>
    </w:p>
    <w:p w14:paraId="50BA8B23" w14:textId="77777777" w:rsidR="00111515" w:rsidRPr="00C56C5A" w:rsidRDefault="00111515" w:rsidP="00111515">
      <w:pPr>
        <w:pStyle w:val="ListParagraph"/>
        <w:numPr>
          <w:ilvl w:val="0"/>
          <w:numId w:val="1"/>
        </w:numPr>
        <w:tabs>
          <w:tab w:val="left" w:pos="900"/>
        </w:tabs>
        <w:ind w:left="0" w:firstLine="450"/>
        <w:jc w:val="both"/>
        <w:rPr>
          <w:sz w:val="22"/>
          <w:szCs w:val="22"/>
        </w:rPr>
      </w:pPr>
      <w:r w:rsidRPr="00C56C5A">
        <w:rPr>
          <w:sz w:val="22"/>
          <w:szCs w:val="22"/>
        </w:rPr>
        <w:t>The definition of “sexually explicit conduct” is based on the one provided in § 948.01(7).</w:t>
      </w:r>
    </w:p>
    <w:p w14:paraId="1F78A1BF" w14:textId="77777777" w:rsidR="00111515" w:rsidRPr="00C56C5A" w:rsidRDefault="00111515" w:rsidP="00111515">
      <w:pPr>
        <w:pStyle w:val="ListParagraph"/>
        <w:rPr>
          <w:sz w:val="22"/>
          <w:szCs w:val="22"/>
        </w:rPr>
      </w:pPr>
    </w:p>
    <w:p w14:paraId="71E1E2AB" w14:textId="77777777" w:rsidR="00111515" w:rsidRPr="00C56C5A" w:rsidRDefault="00111515" w:rsidP="00111515">
      <w:pPr>
        <w:pStyle w:val="ListParagraph"/>
        <w:numPr>
          <w:ilvl w:val="0"/>
          <w:numId w:val="1"/>
        </w:numPr>
        <w:tabs>
          <w:tab w:val="left" w:pos="900"/>
        </w:tabs>
        <w:ind w:left="0" w:firstLine="450"/>
        <w:jc w:val="both"/>
        <w:rPr>
          <w:sz w:val="22"/>
          <w:szCs w:val="22"/>
        </w:rPr>
      </w:pPr>
      <w:r w:rsidRPr="00C56C5A">
        <w:rPr>
          <w:sz w:val="22"/>
          <w:szCs w:val="22"/>
        </w:rPr>
        <w:t>The definition of “sexually explicit conduct” was amended by 1995 Wisconsin Act 67, which substituted “intimate parts” for “the genitals or pubic area” in § 948.01(7)(e). Effective date:  Dec. 2, 1995.  “Intimate parts” is defined as follows in § 939.22(19):</w:t>
      </w:r>
    </w:p>
    <w:p w14:paraId="01C1A280" w14:textId="77777777" w:rsidR="00111515" w:rsidRPr="00C56C5A" w:rsidRDefault="00111515" w:rsidP="00111515">
      <w:pPr>
        <w:pStyle w:val="NoSpacing"/>
        <w:jc w:val="both"/>
        <w:rPr>
          <w:sz w:val="22"/>
          <w:szCs w:val="22"/>
        </w:rPr>
      </w:pPr>
    </w:p>
    <w:p w14:paraId="7C83BD05" w14:textId="77777777" w:rsidR="00111515" w:rsidRPr="00C56C5A" w:rsidRDefault="00111515" w:rsidP="00111515">
      <w:pPr>
        <w:pStyle w:val="NoSpacing"/>
        <w:ind w:left="450" w:right="450"/>
        <w:jc w:val="both"/>
        <w:rPr>
          <w:sz w:val="22"/>
          <w:szCs w:val="22"/>
        </w:rPr>
      </w:pPr>
      <w:r w:rsidRPr="00C56C5A">
        <w:rPr>
          <w:sz w:val="22"/>
          <w:szCs w:val="22"/>
        </w:rPr>
        <w:t>“Intimate parts” means the breast, buttock, anus, groin, scrotum, penis, vagina or pubic mound of a human being.</w:t>
      </w:r>
    </w:p>
    <w:p w14:paraId="64F775AF" w14:textId="77777777" w:rsidR="00111515" w:rsidRPr="00C56C5A" w:rsidRDefault="00111515" w:rsidP="00111515">
      <w:pPr>
        <w:pStyle w:val="NoSpacing"/>
        <w:jc w:val="both"/>
        <w:rPr>
          <w:strike/>
          <w:sz w:val="22"/>
          <w:szCs w:val="22"/>
        </w:rPr>
      </w:pPr>
    </w:p>
    <w:p w14:paraId="046A97B7" w14:textId="77777777" w:rsidR="00111515" w:rsidRPr="00C56C5A" w:rsidRDefault="00111515" w:rsidP="00111515">
      <w:pPr>
        <w:pStyle w:val="NoSpacing"/>
        <w:ind w:firstLine="450"/>
        <w:jc w:val="both"/>
        <w:rPr>
          <w:sz w:val="22"/>
          <w:szCs w:val="22"/>
        </w:rPr>
      </w:pPr>
      <w:r w:rsidRPr="00C56C5A">
        <w:rPr>
          <w:sz w:val="22"/>
          <w:szCs w:val="22"/>
        </w:rPr>
        <w:t>The definition of “lewd exhibition of intimate part” was created by 2019 Wisconsin Act 16 [effective date:  July 12, 2019], which states: “‘Lewd exhibition of intimate parts’ means the display of less than fully and opaquely covered intimate parts of a person who is posed as a sex object or in a way that places an unnatural or unusual focus on the intimate parts.” Wis. Stat. 948.01(1t).</w:t>
      </w:r>
    </w:p>
    <w:p w14:paraId="084AF27E" w14:textId="77777777" w:rsidR="00111515" w:rsidRPr="00C56C5A" w:rsidRDefault="00111515" w:rsidP="00111515">
      <w:pPr>
        <w:pStyle w:val="NoSpacing"/>
        <w:jc w:val="both"/>
        <w:rPr>
          <w:sz w:val="22"/>
          <w:szCs w:val="22"/>
        </w:rPr>
      </w:pPr>
    </w:p>
    <w:p w14:paraId="3E45894A" w14:textId="77777777" w:rsidR="00111515" w:rsidRPr="00C56C5A" w:rsidRDefault="00111515" w:rsidP="00111515">
      <w:pPr>
        <w:pStyle w:val="NoSpacing"/>
        <w:ind w:firstLine="450"/>
        <w:jc w:val="both"/>
        <w:rPr>
          <w:sz w:val="22"/>
          <w:szCs w:val="22"/>
        </w:rPr>
      </w:pPr>
      <w:r w:rsidRPr="00C56C5A">
        <w:rPr>
          <w:sz w:val="22"/>
          <w:szCs w:val="22"/>
        </w:rPr>
        <w:t xml:space="preserve">In </w:t>
      </w:r>
      <w:r w:rsidRPr="00C56C5A">
        <w:rPr>
          <w:sz w:val="22"/>
          <w:szCs w:val="22"/>
          <w:u w:val="single"/>
        </w:rPr>
        <w:t xml:space="preserve">State v. </w:t>
      </w:r>
      <w:proofErr w:type="spellStart"/>
      <w:r w:rsidRPr="00C56C5A">
        <w:rPr>
          <w:sz w:val="22"/>
          <w:szCs w:val="22"/>
          <w:u w:val="single"/>
        </w:rPr>
        <w:t>Petrone</w:t>
      </w:r>
      <w:proofErr w:type="spellEnd"/>
      <w:r w:rsidRPr="00C56C5A">
        <w:rPr>
          <w:sz w:val="22"/>
          <w:szCs w:val="22"/>
        </w:rPr>
        <w:t>, 161 Wis.2d 530, 468 N.W.2d 676 (1991), the Wisconsin Supreme Court reviewed a trial court’s instruction defining “lewd” in a case prosecuted under § 940.203, 1987 Wis. Stats. The court concluded that “[t]</w:t>
      </w:r>
      <w:proofErr w:type="spellStart"/>
      <w:r w:rsidRPr="00C56C5A">
        <w:rPr>
          <w:sz w:val="22"/>
          <w:szCs w:val="22"/>
        </w:rPr>
        <w:t>hree</w:t>
      </w:r>
      <w:proofErr w:type="spellEnd"/>
      <w:r w:rsidRPr="00C56C5A">
        <w:rPr>
          <w:sz w:val="22"/>
          <w:szCs w:val="22"/>
        </w:rPr>
        <w:t xml:space="preserve"> concepts are generally included in defining ‘lewd’ and sexually explicit. . . [M]ere nudity is not enough – the pictures must display the child’s genital area. . . the photographs must be sexually suggestive; and . . . the jurors may use common sense to determine whether the photographs were lewd.”  161 Wis.2d 530, 561.</w:t>
      </w:r>
    </w:p>
    <w:p w14:paraId="0CB0BA98" w14:textId="77777777" w:rsidR="005608D3" w:rsidRPr="00C56C5A" w:rsidRDefault="005608D3" w:rsidP="008A7A27">
      <w:pPr>
        <w:tabs>
          <w:tab w:val="left" w:pos="900"/>
        </w:tabs>
        <w:rPr>
          <w:sz w:val="22"/>
          <w:szCs w:val="22"/>
        </w:rPr>
      </w:pPr>
    </w:p>
    <w:p w14:paraId="72F32378" w14:textId="77777777" w:rsidR="008A7A27" w:rsidRPr="00C56C5A" w:rsidRDefault="00D43C61" w:rsidP="008A7A27">
      <w:pPr>
        <w:pStyle w:val="ListParagraph"/>
        <w:numPr>
          <w:ilvl w:val="0"/>
          <w:numId w:val="1"/>
        </w:numPr>
        <w:tabs>
          <w:tab w:val="left" w:pos="900"/>
        </w:tabs>
        <w:ind w:left="0" w:firstLine="450"/>
        <w:rPr>
          <w:sz w:val="22"/>
          <w:szCs w:val="22"/>
        </w:rPr>
      </w:pPr>
      <w:r w:rsidRPr="00C56C5A">
        <w:rPr>
          <w:sz w:val="22"/>
          <w:szCs w:val="22"/>
        </w:rPr>
        <w:t>The instruction uses the common “mental purpose” definition of intent. Intent is also present where a defendant “is practically certain that his or her conduct” will have the prohibited result. See § 939.23(3) and Wis JI Criminal 923A and 923B.</w:t>
      </w:r>
    </w:p>
    <w:p w14:paraId="74A4B305" w14:textId="77777777" w:rsidR="008A7A27" w:rsidRPr="00C56C5A" w:rsidRDefault="008A7A27" w:rsidP="008A7A27">
      <w:pPr>
        <w:pStyle w:val="ListParagraph"/>
        <w:tabs>
          <w:tab w:val="left" w:pos="900"/>
        </w:tabs>
        <w:ind w:left="450"/>
        <w:rPr>
          <w:sz w:val="22"/>
          <w:szCs w:val="22"/>
        </w:rPr>
      </w:pPr>
    </w:p>
    <w:p w14:paraId="6D74AD8A" w14:textId="77777777" w:rsidR="00510B31" w:rsidRPr="00C56C5A" w:rsidRDefault="008A7A27" w:rsidP="00510B31">
      <w:pPr>
        <w:pStyle w:val="ListParagraph"/>
        <w:numPr>
          <w:ilvl w:val="0"/>
          <w:numId w:val="1"/>
        </w:numPr>
        <w:tabs>
          <w:tab w:val="left" w:pos="900"/>
        </w:tabs>
        <w:ind w:left="0" w:firstLine="450"/>
        <w:jc w:val="both"/>
        <w:rPr>
          <w:sz w:val="22"/>
          <w:szCs w:val="22"/>
        </w:rPr>
      </w:pPr>
      <w:r w:rsidRPr="00C56C5A">
        <w:rPr>
          <w:sz w:val="22"/>
          <w:szCs w:val="22"/>
        </w:rPr>
        <w:t xml:space="preserve">See footnote </w:t>
      </w:r>
      <w:r w:rsidR="00ED60E9" w:rsidRPr="00C56C5A">
        <w:rPr>
          <w:sz w:val="22"/>
          <w:szCs w:val="22"/>
        </w:rPr>
        <w:t>2</w:t>
      </w:r>
      <w:r w:rsidRPr="00C56C5A">
        <w:rPr>
          <w:sz w:val="22"/>
          <w:szCs w:val="22"/>
        </w:rPr>
        <w:t xml:space="preserve">, </w:t>
      </w:r>
      <w:r w:rsidRPr="00C56C5A">
        <w:rPr>
          <w:sz w:val="22"/>
          <w:szCs w:val="22"/>
          <w:u w:val="single"/>
        </w:rPr>
        <w:t>supra</w:t>
      </w:r>
      <w:r w:rsidRPr="00C56C5A">
        <w:rPr>
          <w:sz w:val="22"/>
          <w:szCs w:val="22"/>
        </w:rPr>
        <w:t xml:space="preserve">. </w:t>
      </w:r>
      <w:r w:rsidR="00510B31" w:rsidRPr="00C56C5A">
        <w:rPr>
          <w:sz w:val="22"/>
          <w:szCs w:val="22"/>
        </w:rPr>
        <w:t>If the Class F felony is charged, it may often be appropriate to submit the Class H felony as a lesser included offense. In such cases, the Committee recommends following the procedure outlined in footnote 9 below.</w:t>
      </w:r>
    </w:p>
    <w:p w14:paraId="30328889" w14:textId="77777777" w:rsidR="002131C5" w:rsidRPr="00C56C5A" w:rsidRDefault="002131C5" w:rsidP="002131C5">
      <w:pPr>
        <w:pStyle w:val="ListParagraph"/>
        <w:rPr>
          <w:sz w:val="22"/>
          <w:szCs w:val="22"/>
        </w:rPr>
      </w:pPr>
    </w:p>
    <w:p w14:paraId="1DACBDEC" w14:textId="4920280F" w:rsidR="00510B31" w:rsidRPr="00C56C5A" w:rsidRDefault="002131C5" w:rsidP="00510B31">
      <w:pPr>
        <w:pStyle w:val="ListParagraph"/>
        <w:numPr>
          <w:ilvl w:val="0"/>
          <w:numId w:val="1"/>
        </w:numPr>
        <w:tabs>
          <w:tab w:val="left" w:pos="900"/>
        </w:tabs>
        <w:ind w:left="0" w:firstLine="450"/>
        <w:jc w:val="both"/>
        <w:rPr>
          <w:sz w:val="22"/>
          <w:szCs w:val="22"/>
        </w:rPr>
      </w:pPr>
      <w:r w:rsidRPr="00C56C5A">
        <w:rPr>
          <w:sz w:val="22"/>
          <w:szCs w:val="22"/>
        </w:rPr>
        <w:t xml:space="preserve">If the Class F felony is submitted to the jury and an instruction on the Class H felony is appropriate as a lesser included offense, the Committee suggests using the approach for submitting a lesser included offense illustrated in Wis JI-Criminal 112. </w:t>
      </w:r>
      <w:r w:rsidR="00510B31" w:rsidRPr="00C56C5A">
        <w:rPr>
          <w:sz w:val="22"/>
          <w:szCs w:val="22"/>
        </w:rPr>
        <w:t>Here, it is a Class F felony if the defendant believes or has reason to believe the person has not attained the age of 13 years and as a Class H felony if the defendant believes or has reason to believe the person has not attained the age of 18 years</w:t>
      </w:r>
      <w:r w:rsidR="00D05754" w:rsidRPr="00C56C5A">
        <w:rPr>
          <w:sz w:val="22"/>
          <w:szCs w:val="22"/>
        </w:rPr>
        <w:t>.</w:t>
      </w:r>
    </w:p>
    <w:sectPr w:rsidR="00510B31" w:rsidRPr="00C56C5A" w:rsidSect="00514D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6506" w14:textId="77777777" w:rsidR="00111515" w:rsidRDefault="00111515" w:rsidP="00111515">
      <w:r>
        <w:separator/>
      </w:r>
    </w:p>
  </w:endnote>
  <w:endnote w:type="continuationSeparator" w:id="0">
    <w:p w14:paraId="27CC3AF1" w14:textId="77777777" w:rsidR="00111515" w:rsidRDefault="00111515" w:rsidP="0011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3B38" w14:textId="77777777" w:rsidR="0086123F" w:rsidRDefault="0086123F" w:rsidP="0086123F">
    <w:pPr>
      <w:pStyle w:val="Footer"/>
      <w:jc w:val="both"/>
      <w:rPr>
        <w:rFonts w:ascii="Arial" w:hAnsi="Arial" w:cs="Arial"/>
        <w:sz w:val="20"/>
        <w:szCs w:val="20"/>
      </w:rPr>
    </w:pPr>
  </w:p>
  <w:p w14:paraId="24FA8326" w14:textId="38B86295" w:rsidR="0086123F" w:rsidRPr="0086123F" w:rsidRDefault="0086123F" w:rsidP="0086123F">
    <w:pPr>
      <w:pStyle w:val="Footer"/>
      <w:jc w:val="both"/>
      <w:rPr>
        <w:rFonts w:ascii="Arial" w:hAnsi="Arial" w:cs="Arial"/>
        <w:sz w:val="20"/>
        <w:szCs w:val="20"/>
      </w:rPr>
    </w:pPr>
    <w:r w:rsidRPr="0086123F">
      <w:rPr>
        <w:rFonts w:ascii="Arial" w:hAnsi="Arial" w:cs="Arial"/>
        <w:sz w:val="20"/>
        <w:szCs w:val="20"/>
      </w:rPr>
      <w:t>Wisconsin Court System, 1</w:t>
    </w:r>
    <w:r w:rsidR="00D01078">
      <w:rPr>
        <w:rFonts w:ascii="Arial" w:hAnsi="Arial" w:cs="Arial"/>
        <w:sz w:val="20"/>
        <w:szCs w:val="20"/>
      </w:rPr>
      <w:t>1</w:t>
    </w:r>
    <w:r w:rsidRPr="0086123F">
      <w:rPr>
        <w:rFonts w:ascii="Arial" w:hAnsi="Arial" w:cs="Arial"/>
        <w:sz w:val="20"/>
        <w:szCs w:val="20"/>
      </w:rPr>
      <w:t>/2025</w:t>
    </w:r>
    <w:r w:rsidRPr="0086123F">
      <w:rPr>
        <w:rFonts w:ascii="Arial" w:hAnsi="Arial" w:cs="Arial"/>
        <w:sz w:val="20"/>
        <w:szCs w:val="20"/>
      </w:rPr>
      <w:tab/>
    </w:r>
    <w:r w:rsidRPr="0086123F">
      <w:rPr>
        <w:rFonts w:ascii="Arial" w:hAnsi="Arial" w:cs="Arial"/>
        <w:sz w:val="20"/>
        <w:szCs w:val="20"/>
      </w:rPr>
      <w:tab/>
      <w:t>(</w:t>
    </w:r>
    <w:r w:rsidR="00514DCC">
      <w:rPr>
        <w:rFonts w:ascii="Arial" w:hAnsi="Arial" w:cs="Arial"/>
        <w:sz w:val="20"/>
        <w:szCs w:val="20"/>
      </w:rPr>
      <w:t>Release No. 69</w:t>
    </w:r>
    <w:r w:rsidRPr="0086123F">
      <w:rPr>
        <w:rFonts w:ascii="Arial" w:hAnsi="Arial" w:cs="Arial"/>
        <w:sz w:val="20"/>
        <w:szCs w:val="20"/>
      </w:rPr>
      <w:t>)</w:t>
    </w:r>
  </w:p>
  <w:p w14:paraId="39861E4C" w14:textId="77777777" w:rsidR="0086123F" w:rsidRPr="0086123F" w:rsidRDefault="00D01078">
    <w:pPr>
      <w:pStyle w:val="Footer"/>
      <w:jc w:val="center"/>
      <w:rPr>
        <w:rFonts w:ascii="Arial" w:hAnsi="Arial" w:cs="Arial"/>
        <w:sz w:val="20"/>
        <w:szCs w:val="20"/>
      </w:rPr>
    </w:pPr>
    <w:sdt>
      <w:sdtPr>
        <w:rPr>
          <w:rFonts w:ascii="Arial" w:hAnsi="Arial" w:cs="Arial"/>
          <w:sz w:val="20"/>
          <w:szCs w:val="20"/>
        </w:rPr>
        <w:id w:val="-4984994"/>
        <w:docPartObj>
          <w:docPartGallery w:val="Page Numbers (Bottom of Page)"/>
          <w:docPartUnique/>
        </w:docPartObj>
      </w:sdtPr>
      <w:sdtEndPr>
        <w:rPr>
          <w:noProof/>
        </w:rPr>
      </w:sdtEndPr>
      <w:sdtContent>
        <w:r w:rsidR="0086123F" w:rsidRPr="0086123F">
          <w:rPr>
            <w:rFonts w:ascii="Arial" w:hAnsi="Arial" w:cs="Arial"/>
            <w:sz w:val="20"/>
            <w:szCs w:val="20"/>
          </w:rPr>
          <w:fldChar w:fldCharType="begin"/>
        </w:r>
        <w:r w:rsidR="0086123F" w:rsidRPr="0086123F">
          <w:rPr>
            <w:rFonts w:ascii="Arial" w:hAnsi="Arial" w:cs="Arial"/>
            <w:sz w:val="20"/>
            <w:szCs w:val="20"/>
          </w:rPr>
          <w:instrText xml:space="preserve"> PAGE   \* MERGEFORMAT </w:instrText>
        </w:r>
        <w:r w:rsidR="0086123F" w:rsidRPr="0086123F">
          <w:rPr>
            <w:rFonts w:ascii="Arial" w:hAnsi="Arial" w:cs="Arial"/>
            <w:sz w:val="20"/>
            <w:szCs w:val="20"/>
          </w:rPr>
          <w:fldChar w:fldCharType="separate"/>
        </w:r>
        <w:r w:rsidR="000A45FB">
          <w:rPr>
            <w:rFonts w:ascii="Arial" w:hAnsi="Arial" w:cs="Arial"/>
            <w:noProof/>
            <w:sz w:val="20"/>
            <w:szCs w:val="20"/>
          </w:rPr>
          <w:t>4</w:t>
        </w:r>
        <w:r w:rsidR="0086123F" w:rsidRPr="0086123F">
          <w:rPr>
            <w:rFonts w:ascii="Arial" w:hAnsi="Arial" w:cs="Arial"/>
            <w:noProof/>
            <w:sz w:val="20"/>
            <w:szCs w:val="20"/>
          </w:rPr>
          <w:fldChar w:fldCharType="end"/>
        </w:r>
      </w:sdtContent>
    </w:sdt>
  </w:p>
  <w:p w14:paraId="69452D1D" w14:textId="77777777" w:rsidR="0086123F" w:rsidRDefault="00861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CB86" w14:textId="77777777" w:rsidR="00111515" w:rsidRDefault="00111515" w:rsidP="00111515">
      <w:r>
        <w:separator/>
      </w:r>
    </w:p>
  </w:footnote>
  <w:footnote w:type="continuationSeparator" w:id="0">
    <w:p w14:paraId="61222C04" w14:textId="77777777" w:rsidR="00111515" w:rsidRDefault="00111515" w:rsidP="00111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8319" w14:textId="77777777" w:rsidR="00111515" w:rsidRDefault="00111515" w:rsidP="00111515">
    <w:pPr>
      <w:tabs>
        <w:tab w:val="center" w:pos="4680"/>
        <w:tab w:val="right" w:pos="9360"/>
      </w:tabs>
      <w:jc w:val="both"/>
      <w:rPr>
        <w:rFonts w:ascii="Arial" w:hAnsi="Arial" w:cs="Arial"/>
        <w:b/>
        <w:bCs/>
        <w:sz w:val="28"/>
        <w:szCs w:val="28"/>
      </w:rPr>
    </w:pPr>
  </w:p>
  <w:p w14:paraId="71EAF9E5" w14:textId="77777777" w:rsidR="00111515" w:rsidRPr="00D05754" w:rsidRDefault="00111515" w:rsidP="00111515">
    <w:pPr>
      <w:tabs>
        <w:tab w:val="center" w:pos="4680"/>
        <w:tab w:val="right" w:pos="9360"/>
      </w:tabs>
      <w:jc w:val="both"/>
      <w:rPr>
        <w:rFonts w:ascii="Arial" w:hAnsi="Arial" w:cs="Arial"/>
        <w:b/>
        <w:bCs/>
        <w:sz w:val="28"/>
        <w:szCs w:val="28"/>
      </w:rPr>
    </w:pPr>
    <w:r w:rsidRPr="00D05754">
      <w:rPr>
        <w:rFonts w:ascii="Arial" w:hAnsi="Arial" w:cs="Arial"/>
        <w:b/>
        <w:bCs/>
        <w:sz w:val="28"/>
        <w:szCs w:val="28"/>
      </w:rPr>
      <w:t>2125</w:t>
    </w:r>
    <w:r w:rsidR="009B10D8" w:rsidRPr="00D05754">
      <w:rPr>
        <w:rFonts w:ascii="Arial" w:hAnsi="Arial" w:cs="Arial"/>
        <w:b/>
        <w:bCs/>
        <w:sz w:val="28"/>
        <w:szCs w:val="28"/>
      </w:rPr>
      <w:t>A</w:t>
    </w:r>
    <w:r w:rsidRPr="00D05754">
      <w:rPr>
        <w:rFonts w:ascii="Arial" w:hAnsi="Arial" w:cs="Arial"/>
        <w:b/>
        <w:bCs/>
        <w:sz w:val="28"/>
        <w:szCs w:val="28"/>
      </w:rPr>
      <w:tab/>
      <w:t>WIS JI</w:t>
    </w:r>
    <w:r w:rsidRPr="00D05754">
      <w:rPr>
        <w:rFonts w:ascii="Arial" w:hAnsi="Arial" w:cs="Arial"/>
        <w:b/>
        <w:bCs/>
        <w:sz w:val="28"/>
        <w:szCs w:val="28"/>
      </w:rPr>
      <w:noBreakHyphen/>
      <w:t>CRIMINAL</w:t>
    </w:r>
    <w:r w:rsidRPr="00D05754">
      <w:rPr>
        <w:rFonts w:ascii="Arial" w:hAnsi="Arial" w:cs="Arial"/>
        <w:b/>
        <w:bCs/>
        <w:sz w:val="28"/>
        <w:szCs w:val="28"/>
      </w:rPr>
      <w:tab/>
      <w:t>2125</w:t>
    </w:r>
    <w:r w:rsidR="009B10D8" w:rsidRPr="00D05754">
      <w:rPr>
        <w:rFonts w:ascii="Arial" w:hAnsi="Arial" w:cs="Arial"/>
        <w:b/>
        <w:bCs/>
        <w:sz w:val="28"/>
        <w:szCs w:val="28"/>
      </w:rPr>
      <w:t>A</w:t>
    </w:r>
  </w:p>
  <w:p w14:paraId="5E81BFA6" w14:textId="77777777" w:rsidR="00111515" w:rsidRDefault="00111515" w:rsidP="00111515">
    <w:pPr>
      <w:tabs>
        <w:tab w:val="center" w:pos="4680"/>
        <w:tab w:val="right" w:pos="9360"/>
      </w:tabs>
      <w:jc w:val="both"/>
      <w:rPr>
        <w:rFonts w:ascii="Arial" w:hAnsi="Arial" w:cs="Arial"/>
        <w:b/>
        <w:bCs/>
        <w:color w:val="C00000"/>
        <w:sz w:val="28"/>
        <w:szCs w:val="28"/>
      </w:rPr>
    </w:pPr>
  </w:p>
  <w:p w14:paraId="32A22E14" w14:textId="77777777" w:rsidR="00111515" w:rsidRPr="00111515" w:rsidRDefault="00111515" w:rsidP="00111515">
    <w:pPr>
      <w:tabs>
        <w:tab w:val="center" w:pos="4680"/>
        <w:tab w:val="right" w:pos="9360"/>
      </w:tabs>
      <w:jc w:val="both"/>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749AE"/>
    <w:multiLevelType w:val="hybridMultilevel"/>
    <w:tmpl w:val="69A2CD3A"/>
    <w:lvl w:ilvl="0" w:tplc="90B87EFE">
      <w:start w:val="1"/>
      <w:numFmt w:val="decimal"/>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0F26CA6"/>
    <w:multiLevelType w:val="hybridMultilevel"/>
    <w:tmpl w:val="7FC8A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9E128A"/>
    <w:multiLevelType w:val="hybridMultilevel"/>
    <w:tmpl w:val="B25AA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F5697"/>
    <w:multiLevelType w:val="hybridMultilevel"/>
    <w:tmpl w:val="295ABE9A"/>
    <w:lvl w:ilvl="0" w:tplc="63E83FC4">
      <w:start w:val="3"/>
      <w:numFmt w:val="decimal"/>
      <w:lvlText w:val="%1."/>
      <w:lvlJc w:val="left"/>
      <w:pPr>
        <w:ind w:left="90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15"/>
    <w:rsid w:val="00004691"/>
    <w:rsid w:val="000A45FB"/>
    <w:rsid w:val="00111515"/>
    <w:rsid w:val="00144972"/>
    <w:rsid w:val="002131C5"/>
    <w:rsid w:val="00226158"/>
    <w:rsid w:val="003E0336"/>
    <w:rsid w:val="00510B31"/>
    <w:rsid w:val="00514DCC"/>
    <w:rsid w:val="005608D3"/>
    <w:rsid w:val="00683095"/>
    <w:rsid w:val="0086123F"/>
    <w:rsid w:val="008A7A27"/>
    <w:rsid w:val="009B10D8"/>
    <w:rsid w:val="00A52B28"/>
    <w:rsid w:val="00AA566D"/>
    <w:rsid w:val="00AC2E40"/>
    <w:rsid w:val="00C56C5A"/>
    <w:rsid w:val="00D01078"/>
    <w:rsid w:val="00D05754"/>
    <w:rsid w:val="00D43C61"/>
    <w:rsid w:val="00D83CAC"/>
    <w:rsid w:val="00E30B60"/>
    <w:rsid w:val="00E5453D"/>
    <w:rsid w:val="00ED60E9"/>
    <w:rsid w:val="00F5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60B30"/>
  <w15:chartTrackingRefBased/>
  <w15:docId w15:val="{50D306AB-2472-450C-A7CF-BDB20F84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515"/>
    <w:pPr>
      <w:tabs>
        <w:tab w:val="center" w:pos="4680"/>
        <w:tab w:val="right" w:pos="9360"/>
      </w:tabs>
    </w:pPr>
  </w:style>
  <w:style w:type="character" w:customStyle="1" w:styleId="HeaderChar">
    <w:name w:val="Header Char"/>
    <w:basedOn w:val="DefaultParagraphFont"/>
    <w:link w:val="Header"/>
    <w:uiPriority w:val="99"/>
    <w:rsid w:val="00111515"/>
  </w:style>
  <w:style w:type="paragraph" w:styleId="Footer">
    <w:name w:val="footer"/>
    <w:basedOn w:val="Normal"/>
    <w:link w:val="FooterChar"/>
    <w:uiPriority w:val="99"/>
    <w:unhideWhenUsed/>
    <w:rsid w:val="00111515"/>
    <w:pPr>
      <w:tabs>
        <w:tab w:val="center" w:pos="4680"/>
        <w:tab w:val="right" w:pos="9360"/>
      </w:tabs>
    </w:pPr>
  </w:style>
  <w:style w:type="character" w:customStyle="1" w:styleId="FooterChar">
    <w:name w:val="Footer Char"/>
    <w:basedOn w:val="DefaultParagraphFont"/>
    <w:link w:val="Footer"/>
    <w:uiPriority w:val="99"/>
    <w:rsid w:val="00111515"/>
  </w:style>
  <w:style w:type="character" w:styleId="LineNumber">
    <w:name w:val="line number"/>
    <w:basedOn w:val="DefaultParagraphFont"/>
    <w:uiPriority w:val="99"/>
    <w:semiHidden/>
    <w:unhideWhenUsed/>
    <w:rsid w:val="00111515"/>
  </w:style>
  <w:style w:type="paragraph" w:styleId="ListParagraph">
    <w:name w:val="List Paragraph"/>
    <w:basedOn w:val="Normal"/>
    <w:uiPriority w:val="34"/>
    <w:qFormat/>
    <w:rsid w:val="00111515"/>
    <w:pPr>
      <w:ind w:left="720"/>
      <w:contextualSpacing/>
    </w:pPr>
  </w:style>
  <w:style w:type="paragraph" w:styleId="NoSpacing">
    <w:name w:val="No Spacing"/>
    <w:uiPriority w:val="1"/>
    <w:qFormat/>
    <w:rsid w:val="00111515"/>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cp:lastPrinted>2025-08-19T17:37:00Z</cp:lastPrinted>
  <dcterms:created xsi:type="dcterms:W3CDTF">2025-11-18T02:23:00Z</dcterms:created>
  <dcterms:modified xsi:type="dcterms:W3CDTF">2025-11-18T02:23:00Z</dcterms:modified>
</cp:coreProperties>
</file>