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93D4A" w14:textId="328404D8" w:rsidR="003D5C39" w:rsidRPr="00184814" w:rsidRDefault="003D5C39" w:rsidP="003D5C39">
      <w:pPr>
        <w:pStyle w:val="NoSpacing"/>
        <w:tabs>
          <w:tab w:val="left" w:pos="900"/>
        </w:tabs>
        <w:ind w:left="900" w:hanging="900"/>
        <w:jc w:val="both"/>
        <w:rPr>
          <w:rFonts w:ascii="Times New Roman" w:hAnsi="Times New Roman" w:cs="Times New Roman"/>
          <w:b/>
          <w:bCs/>
          <w:sz w:val="26"/>
          <w:szCs w:val="26"/>
        </w:rPr>
      </w:pPr>
      <w:r w:rsidRPr="00184814">
        <w:rPr>
          <w:rFonts w:ascii="Times New Roman" w:hAnsi="Times New Roman" w:cs="Times New Roman"/>
          <w:b/>
          <w:bCs/>
          <w:sz w:val="26"/>
          <w:szCs w:val="26"/>
        </w:rPr>
        <w:t>6004</w:t>
      </w:r>
      <w:r w:rsidRPr="00184814">
        <w:rPr>
          <w:rFonts w:ascii="Times New Roman" w:hAnsi="Times New Roman" w:cs="Times New Roman"/>
          <w:b/>
          <w:bCs/>
          <w:sz w:val="26"/>
          <w:szCs w:val="26"/>
        </w:rPr>
        <w:tab/>
        <w:t xml:space="preserve">DELIVERING </w:t>
      </w:r>
      <w:r w:rsidR="005E220E" w:rsidRPr="00184814">
        <w:rPr>
          <w:rFonts w:ascii="Times New Roman" w:hAnsi="Times New Roman" w:cs="Times New Roman"/>
          <w:b/>
          <w:bCs/>
          <w:sz w:val="26"/>
          <w:szCs w:val="26"/>
        </w:rPr>
        <w:t xml:space="preserve">OR DISTRIBUTING </w:t>
      </w:r>
      <w:r w:rsidRPr="00184814">
        <w:rPr>
          <w:rFonts w:ascii="Times New Roman" w:hAnsi="Times New Roman" w:cs="Times New Roman"/>
          <w:b/>
          <w:bCs/>
          <w:sz w:val="26"/>
          <w:szCs w:val="26"/>
        </w:rPr>
        <w:t>A CONTROLLED SUBSTANCE ON OR NEAR CERTAIN PREMISES — § 961.49</w:t>
      </w:r>
      <w:r w:rsidR="00BF09D0" w:rsidRPr="00184814">
        <w:rPr>
          <w:rFonts w:ascii="Times New Roman" w:hAnsi="Times New Roman" w:cs="Times New Roman"/>
          <w:b/>
          <w:bCs/>
          <w:sz w:val="26"/>
          <w:szCs w:val="26"/>
        </w:rPr>
        <w:t>(1m)</w:t>
      </w:r>
    </w:p>
    <w:p w14:paraId="49510AE3" w14:textId="0615ED2A" w:rsidR="003D5C39" w:rsidRPr="00184814" w:rsidRDefault="003D5C39" w:rsidP="00184814">
      <w:pPr>
        <w:pStyle w:val="NoSpacing"/>
        <w:jc w:val="both"/>
        <w:rPr>
          <w:rFonts w:ascii="Times New Roman" w:hAnsi="Times New Roman" w:cs="Times New Roman"/>
          <w:sz w:val="26"/>
          <w:szCs w:val="26"/>
        </w:rPr>
      </w:pPr>
    </w:p>
    <w:p w14:paraId="2D9E892C" w14:textId="77777777" w:rsidR="00A24D4F" w:rsidRPr="00184814" w:rsidRDefault="00A24D4F" w:rsidP="003D5C39">
      <w:pPr>
        <w:pStyle w:val="NoSpacing"/>
        <w:jc w:val="both"/>
        <w:rPr>
          <w:rFonts w:ascii="Times New Roman" w:hAnsi="Times New Roman" w:cs="Times New Roman"/>
          <w:sz w:val="26"/>
          <w:szCs w:val="26"/>
        </w:rPr>
      </w:pPr>
    </w:p>
    <w:p w14:paraId="451B797C" w14:textId="77777777" w:rsidR="003D5C39" w:rsidRPr="00184814" w:rsidRDefault="003D5C39" w:rsidP="003D5C39">
      <w:pPr>
        <w:pStyle w:val="NoSpacing"/>
        <w:ind w:left="450" w:right="450"/>
        <w:jc w:val="both"/>
        <w:rPr>
          <w:rFonts w:ascii="Times New Roman" w:hAnsi="Times New Roman" w:cs="Times New Roman"/>
          <w:sz w:val="26"/>
          <w:szCs w:val="26"/>
        </w:rPr>
      </w:pPr>
      <w:r w:rsidRPr="00184814">
        <w:rPr>
          <w:rFonts w:ascii="Times New Roman" w:hAnsi="Times New Roman" w:cs="Times New Roman"/>
          <w:sz w:val="26"/>
          <w:szCs w:val="26"/>
        </w:rPr>
        <w:t>[THE FOLLOWING INSTRUCTION SHOULD BE GIVEN IMMEDIATELY AFTER THE INSTRUCTION ON THE OFFENSE CHARGED.]</w:t>
      </w:r>
    </w:p>
    <w:p w14:paraId="4A106DC7" w14:textId="77777777" w:rsidR="003D5C39" w:rsidRPr="00184814" w:rsidRDefault="003D5C39" w:rsidP="003D5C39">
      <w:pPr>
        <w:pStyle w:val="NoSpacing"/>
        <w:jc w:val="both"/>
        <w:rPr>
          <w:rFonts w:ascii="Times New Roman" w:hAnsi="Times New Roman" w:cs="Times New Roman"/>
          <w:sz w:val="26"/>
          <w:szCs w:val="26"/>
        </w:rPr>
      </w:pPr>
    </w:p>
    <w:p w14:paraId="73503C10" w14:textId="3BDE11ED" w:rsidR="003D5C39" w:rsidRPr="00184814" w:rsidRDefault="003D5C39" w:rsidP="00EC46CA">
      <w:pPr>
        <w:pStyle w:val="NoSpacing"/>
        <w:spacing w:line="480" w:lineRule="auto"/>
        <w:ind w:firstLine="450"/>
        <w:jc w:val="both"/>
        <w:rPr>
          <w:rFonts w:ascii="Times New Roman" w:hAnsi="Times New Roman" w:cs="Times New Roman"/>
          <w:sz w:val="26"/>
          <w:szCs w:val="26"/>
        </w:rPr>
      </w:pPr>
      <w:r w:rsidRPr="00184814">
        <w:rPr>
          <w:rFonts w:ascii="Times New Roman" w:hAnsi="Times New Roman" w:cs="Times New Roman"/>
          <w:sz w:val="26"/>
          <w:szCs w:val="26"/>
        </w:rPr>
        <w:t>The information alleges not only that the defendant delivered</w:t>
      </w:r>
      <w:r w:rsidRPr="00184814">
        <w:rPr>
          <w:rStyle w:val="EndnoteReference"/>
          <w:rFonts w:ascii="Times New Roman" w:hAnsi="Times New Roman" w:cs="Times New Roman"/>
          <w:sz w:val="26"/>
          <w:szCs w:val="26"/>
        </w:rPr>
        <w:endnoteReference w:id="1"/>
      </w:r>
      <w:r w:rsidRPr="00184814">
        <w:rPr>
          <w:rFonts w:ascii="Times New Roman" w:hAnsi="Times New Roman" w:cs="Times New Roman"/>
          <w:sz w:val="26"/>
          <w:szCs w:val="26"/>
        </w:rPr>
        <w:t xml:space="preserve"> (</w:t>
      </w:r>
      <w:r w:rsidR="00A24D4F" w:rsidRPr="00184814">
        <w:rPr>
          <w:rFonts w:ascii="Times New Roman" w:hAnsi="Times New Roman" w:cs="Times New Roman"/>
          <w:sz w:val="26"/>
          <w:szCs w:val="26"/>
          <w:u w:val="single"/>
        </w:rPr>
        <w:t xml:space="preserve">insert </w:t>
      </w:r>
      <w:r w:rsidRPr="00184814">
        <w:rPr>
          <w:rFonts w:ascii="Times New Roman" w:hAnsi="Times New Roman" w:cs="Times New Roman"/>
          <w:sz w:val="26"/>
          <w:szCs w:val="26"/>
          <w:u w:val="single"/>
        </w:rPr>
        <w:t xml:space="preserve">name of </w:t>
      </w:r>
      <w:r w:rsidR="00A24D4F" w:rsidRPr="00184814">
        <w:rPr>
          <w:rFonts w:ascii="Times New Roman" w:hAnsi="Times New Roman" w:cs="Times New Roman"/>
          <w:sz w:val="26"/>
          <w:szCs w:val="26"/>
          <w:u w:val="single"/>
        </w:rPr>
        <w:t xml:space="preserve">qualifying </w:t>
      </w:r>
      <w:r w:rsidRPr="00184814">
        <w:rPr>
          <w:rFonts w:ascii="Times New Roman" w:hAnsi="Times New Roman" w:cs="Times New Roman"/>
          <w:sz w:val="26"/>
          <w:szCs w:val="26"/>
          <w:u w:val="single"/>
        </w:rPr>
        <w:t>controlled substance</w:t>
      </w:r>
      <w:r w:rsidRPr="00184814">
        <w:rPr>
          <w:rFonts w:ascii="Times New Roman" w:hAnsi="Times New Roman" w:cs="Times New Roman"/>
          <w:sz w:val="26"/>
          <w:szCs w:val="26"/>
        </w:rPr>
        <w:t>)</w:t>
      </w:r>
      <w:r w:rsidR="00F946C5" w:rsidRPr="00184814">
        <w:rPr>
          <w:rStyle w:val="EndnoteReference"/>
          <w:rFonts w:ascii="Times New Roman" w:hAnsi="Times New Roman" w:cs="Times New Roman"/>
          <w:sz w:val="26"/>
          <w:szCs w:val="26"/>
        </w:rPr>
        <w:endnoteReference w:id="2"/>
      </w:r>
      <w:r w:rsidRPr="00184814">
        <w:rPr>
          <w:rFonts w:ascii="Times New Roman" w:hAnsi="Times New Roman" w:cs="Times New Roman"/>
          <w:sz w:val="26"/>
          <w:szCs w:val="26"/>
        </w:rPr>
        <w:t xml:space="preserve"> but also that the defendant delivered</w:t>
      </w:r>
      <w:r w:rsidR="00F946C5" w:rsidRPr="00184814">
        <w:rPr>
          <w:rStyle w:val="EndnoteReference"/>
          <w:rFonts w:ascii="Times New Roman" w:hAnsi="Times New Roman" w:cs="Times New Roman"/>
          <w:sz w:val="26"/>
          <w:szCs w:val="26"/>
        </w:rPr>
        <w:endnoteReference w:id="3"/>
      </w:r>
      <w:r w:rsidRPr="00184814">
        <w:rPr>
          <w:rFonts w:ascii="Times New Roman" w:hAnsi="Times New Roman" w:cs="Times New Roman"/>
          <w:sz w:val="26"/>
          <w:szCs w:val="26"/>
        </w:rPr>
        <w:t xml:space="preserve"> (</w:t>
      </w:r>
      <w:r w:rsidR="008112F0" w:rsidRPr="00184814">
        <w:rPr>
          <w:rFonts w:ascii="Times New Roman" w:hAnsi="Times New Roman" w:cs="Times New Roman"/>
          <w:sz w:val="26"/>
          <w:szCs w:val="26"/>
          <w:u w:val="single"/>
        </w:rPr>
        <w:t>insert same name of qualifying controlled substance</w:t>
      </w:r>
      <w:r w:rsidRPr="00184814">
        <w:rPr>
          <w:rFonts w:ascii="Times New Roman" w:hAnsi="Times New Roman" w:cs="Times New Roman"/>
          <w:sz w:val="26"/>
          <w:szCs w:val="26"/>
        </w:rPr>
        <w:t>) while (on) (within 1,000 feet of)</w:t>
      </w:r>
      <w:r w:rsidR="008112F0" w:rsidRPr="00184814">
        <w:rPr>
          <w:rFonts w:ascii="Times New Roman" w:hAnsi="Times New Roman" w:cs="Times New Roman"/>
          <w:sz w:val="26"/>
          <w:szCs w:val="26"/>
        </w:rPr>
        <w:t xml:space="preserve"> </w:t>
      </w:r>
      <w:bookmarkStart w:id="0" w:name="_Hlk225432787"/>
      <w:r w:rsidR="008112F0" w:rsidRPr="00184814">
        <w:rPr>
          <w:rFonts w:ascii="Times New Roman" w:hAnsi="Times New Roman" w:cs="Times New Roman"/>
          <w:sz w:val="26"/>
          <w:szCs w:val="26"/>
        </w:rPr>
        <w:t>a (</w:t>
      </w:r>
      <w:r w:rsidR="008112F0" w:rsidRPr="00184814">
        <w:rPr>
          <w:rFonts w:ascii="Times New Roman" w:hAnsi="Times New Roman" w:cs="Times New Roman"/>
          <w:sz w:val="26"/>
          <w:szCs w:val="26"/>
          <w:u w:val="single"/>
        </w:rPr>
        <w:t>insert the type of applicable premises</w:t>
      </w:r>
      <w:r w:rsidR="008112F0" w:rsidRPr="00184814">
        <w:rPr>
          <w:rFonts w:ascii="Times New Roman" w:hAnsi="Times New Roman" w:cs="Times New Roman"/>
          <w:sz w:val="26"/>
          <w:szCs w:val="26"/>
        </w:rPr>
        <w:t>)</w:t>
      </w:r>
      <w:bookmarkEnd w:id="0"/>
      <w:r w:rsidRPr="00184814">
        <w:rPr>
          <w:rFonts w:ascii="Times New Roman" w:hAnsi="Times New Roman" w:cs="Times New Roman"/>
          <w:sz w:val="26"/>
          <w:szCs w:val="26"/>
        </w:rPr>
        <w:t>.</w:t>
      </w:r>
      <w:r w:rsidR="00F946C5" w:rsidRPr="00184814">
        <w:rPr>
          <w:rStyle w:val="EndnoteReference"/>
          <w:rFonts w:ascii="Times New Roman" w:hAnsi="Times New Roman" w:cs="Times New Roman"/>
          <w:sz w:val="26"/>
          <w:szCs w:val="26"/>
        </w:rPr>
        <w:endnoteReference w:id="4"/>
      </w:r>
      <w:r w:rsidRPr="00184814">
        <w:rPr>
          <w:rFonts w:ascii="Times New Roman" w:hAnsi="Times New Roman" w:cs="Times New Roman"/>
          <w:sz w:val="26"/>
          <w:szCs w:val="26"/>
        </w:rPr>
        <w:t xml:space="preserve"> </w:t>
      </w:r>
    </w:p>
    <w:p w14:paraId="681D2AAB" w14:textId="02EADDFC" w:rsidR="003D5C39" w:rsidRPr="00184814" w:rsidRDefault="003D5C39" w:rsidP="00EC46CA">
      <w:pPr>
        <w:pStyle w:val="NoSpacing"/>
        <w:spacing w:line="480" w:lineRule="auto"/>
        <w:ind w:firstLine="450"/>
        <w:jc w:val="both"/>
        <w:rPr>
          <w:rFonts w:ascii="Times New Roman" w:hAnsi="Times New Roman" w:cs="Times New Roman"/>
          <w:sz w:val="26"/>
          <w:szCs w:val="26"/>
        </w:rPr>
      </w:pPr>
      <w:r w:rsidRPr="00184814">
        <w:rPr>
          <w:rFonts w:ascii="Times New Roman" w:hAnsi="Times New Roman" w:cs="Times New Roman"/>
          <w:sz w:val="26"/>
          <w:szCs w:val="26"/>
        </w:rPr>
        <w:t>If you find the defendant guilty, you must answer the following question</w:t>
      </w:r>
      <w:r w:rsidR="00EC46CA" w:rsidRPr="00184814">
        <w:rPr>
          <w:rStyle w:val="EndnoteReference"/>
          <w:rFonts w:ascii="Times New Roman" w:hAnsi="Times New Roman" w:cs="Times New Roman"/>
          <w:sz w:val="26"/>
          <w:szCs w:val="26"/>
        </w:rPr>
        <w:endnoteReference w:id="5"/>
      </w:r>
      <w:r w:rsidRPr="00184814">
        <w:rPr>
          <w:rFonts w:ascii="Times New Roman" w:hAnsi="Times New Roman" w:cs="Times New Roman"/>
          <w:sz w:val="26"/>
          <w:szCs w:val="26"/>
        </w:rPr>
        <w:t xml:space="preserve">: </w:t>
      </w:r>
    </w:p>
    <w:p w14:paraId="41FAE1E0" w14:textId="4961D1F4" w:rsidR="003D5C39" w:rsidRPr="00184814" w:rsidRDefault="003D5C39" w:rsidP="00EC46CA">
      <w:pPr>
        <w:pStyle w:val="NoSpacing"/>
        <w:spacing w:line="480" w:lineRule="auto"/>
        <w:ind w:firstLine="450"/>
        <w:jc w:val="both"/>
        <w:rPr>
          <w:rFonts w:ascii="Times New Roman" w:hAnsi="Times New Roman" w:cs="Times New Roman"/>
          <w:sz w:val="26"/>
          <w:szCs w:val="26"/>
        </w:rPr>
      </w:pPr>
      <w:r w:rsidRPr="00184814">
        <w:rPr>
          <w:rFonts w:ascii="Times New Roman" w:hAnsi="Times New Roman" w:cs="Times New Roman"/>
          <w:sz w:val="26"/>
          <w:szCs w:val="26"/>
        </w:rPr>
        <w:t>“Did the defendant deliver (</w:t>
      </w:r>
      <w:r w:rsidR="008112F0" w:rsidRPr="00184814">
        <w:rPr>
          <w:rFonts w:ascii="Times New Roman" w:hAnsi="Times New Roman" w:cs="Times New Roman"/>
          <w:sz w:val="26"/>
          <w:szCs w:val="26"/>
          <w:u w:val="single"/>
        </w:rPr>
        <w:t>insert name of qualifying controlled substance</w:t>
      </w:r>
      <w:r w:rsidRPr="00184814">
        <w:rPr>
          <w:rFonts w:ascii="Times New Roman" w:hAnsi="Times New Roman" w:cs="Times New Roman"/>
          <w:sz w:val="26"/>
          <w:szCs w:val="26"/>
        </w:rPr>
        <w:t>) while (on) (within 1,000 feet of)</w:t>
      </w:r>
      <w:r w:rsidR="008112F0" w:rsidRPr="00184814">
        <w:rPr>
          <w:rFonts w:ascii="Times New Roman" w:hAnsi="Times New Roman" w:cs="Times New Roman"/>
          <w:sz w:val="26"/>
          <w:szCs w:val="26"/>
        </w:rPr>
        <w:t xml:space="preserve"> a (</w:t>
      </w:r>
      <w:r w:rsidR="008112F0" w:rsidRPr="00184814">
        <w:rPr>
          <w:rFonts w:ascii="Times New Roman" w:hAnsi="Times New Roman" w:cs="Times New Roman"/>
          <w:sz w:val="26"/>
          <w:szCs w:val="26"/>
          <w:u w:val="single"/>
        </w:rPr>
        <w:t>insert the type of applicable premises</w:t>
      </w:r>
      <w:r w:rsidR="008112F0" w:rsidRPr="00184814">
        <w:rPr>
          <w:rFonts w:ascii="Times New Roman" w:hAnsi="Times New Roman" w:cs="Times New Roman"/>
          <w:sz w:val="26"/>
          <w:szCs w:val="26"/>
        </w:rPr>
        <w:t>)?</w:t>
      </w:r>
      <w:r w:rsidRPr="00184814">
        <w:rPr>
          <w:rFonts w:ascii="Times New Roman" w:hAnsi="Times New Roman" w:cs="Times New Roman"/>
          <w:sz w:val="26"/>
          <w:szCs w:val="26"/>
        </w:rPr>
        <w:t>”</w:t>
      </w:r>
    </w:p>
    <w:p w14:paraId="50B81C99" w14:textId="003E22C9" w:rsidR="003D5C39" w:rsidRPr="00184814" w:rsidRDefault="003D5C39" w:rsidP="00EC46CA">
      <w:pPr>
        <w:pStyle w:val="NoSpacing"/>
        <w:spacing w:line="480" w:lineRule="auto"/>
        <w:ind w:firstLine="450"/>
        <w:jc w:val="both"/>
        <w:rPr>
          <w:rFonts w:ascii="Times New Roman" w:hAnsi="Times New Roman" w:cs="Times New Roman"/>
          <w:sz w:val="26"/>
          <w:szCs w:val="26"/>
        </w:rPr>
      </w:pPr>
      <w:r w:rsidRPr="00184814">
        <w:rPr>
          <w:rFonts w:ascii="Times New Roman" w:hAnsi="Times New Roman" w:cs="Times New Roman"/>
          <w:sz w:val="26"/>
          <w:szCs w:val="26"/>
        </w:rPr>
        <w:t>Before you may answer the question “yes,” you must be satisfied beyond a reasonable doubt that the defendant delivered (</w:t>
      </w:r>
      <w:r w:rsidR="008112F0" w:rsidRPr="00184814">
        <w:rPr>
          <w:rFonts w:ascii="Times New Roman" w:hAnsi="Times New Roman" w:cs="Times New Roman"/>
          <w:sz w:val="26"/>
          <w:szCs w:val="26"/>
          <w:u w:val="single"/>
        </w:rPr>
        <w:t>insert name of qualifying controlled substance</w:t>
      </w:r>
      <w:r w:rsidRPr="00184814">
        <w:rPr>
          <w:rFonts w:ascii="Times New Roman" w:hAnsi="Times New Roman" w:cs="Times New Roman"/>
          <w:sz w:val="26"/>
          <w:szCs w:val="26"/>
        </w:rPr>
        <w:t>) while (on) (within 1,000 feet of)</w:t>
      </w:r>
      <w:r w:rsidR="008112F0" w:rsidRPr="00184814">
        <w:rPr>
          <w:rFonts w:ascii="Times New Roman" w:hAnsi="Times New Roman" w:cs="Times New Roman"/>
          <w:sz w:val="26"/>
          <w:szCs w:val="26"/>
        </w:rPr>
        <w:t xml:space="preserve"> a (</w:t>
      </w:r>
      <w:r w:rsidR="008112F0" w:rsidRPr="00184814">
        <w:rPr>
          <w:rFonts w:ascii="Times New Roman" w:hAnsi="Times New Roman" w:cs="Times New Roman"/>
          <w:sz w:val="26"/>
          <w:szCs w:val="26"/>
          <w:u w:val="single"/>
        </w:rPr>
        <w:t>insert the type of applicable premises</w:t>
      </w:r>
      <w:proofErr w:type="gramStart"/>
      <w:r w:rsidR="008112F0" w:rsidRPr="00184814">
        <w:rPr>
          <w:rFonts w:ascii="Times New Roman" w:hAnsi="Times New Roman" w:cs="Times New Roman"/>
          <w:sz w:val="26"/>
          <w:szCs w:val="26"/>
        </w:rPr>
        <w:t xml:space="preserve">) </w:t>
      </w:r>
      <w:r w:rsidRPr="00184814">
        <w:rPr>
          <w:rFonts w:ascii="Times New Roman" w:hAnsi="Times New Roman" w:cs="Times New Roman"/>
          <w:sz w:val="26"/>
          <w:szCs w:val="26"/>
        </w:rPr>
        <w:t>.</w:t>
      </w:r>
      <w:proofErr w:type="gramEnd"/>
    </w:p>
    <w:p w14:paraId="422E0BB3" w14:textId="0A790D36" w:rsidR="003D5C39" w:rsidRPr="00184814" w:rsidRDefault="003D5C39" w:rsidP="00EC46CA">
      <w:pPr>
        <w:pStyle w:val="NoSpacing"/>
        <w:spacing w:line="480" w:lineRule="auto"/>
        <w:ind w:firstLine="450"/>
        <w:jc w:val="both"/>
        <w:rPr>
          <w:rFonts w:ascii="Times New Roman" w:hAnsi="Times New Roman" w:cs="Times New Roman"/>
          <w:sz w:val="26"/>
          <w:szCs w:val="26"/>
        </w:rPr>
      </w:pPr>
      <w:r w:rsidRPr="00184814">
        <w:rPr>
          <w:rFonts w:ascii="Times New Roman" w:hAnsi="Times New Roman" w:cs="Times New Roman"/>
          <w:sz w:val="26"/>
          <w:szCs w:val="26"/>
        </w:rPr>
        <w:t>If you are not so satisfied, you must answer the question “no.”</w:t>
      </w:r>
    </w:p>
    <w:p w14:paraId="7B839E00" w14:textId="7B6DF2B4" w:rsidR="003D5C39" w:rsidRPr="00184814" w:rsidRDefault="003D5C39" w:rsidP="003D5C39">
      <w:pPr>
        <w:pStyle w:val="NoSpacing"/>
        <w:jc w:val="both"/>
        <w:rPr>
          <w:rFonts w:ascii="Times New Roman" w:hAnsi="Times New Roman" w:cs="Times New Roman"/>
          <w:sz w:val="26"/>
          <w:szCs w:val="26"/>
        </w:rPr>
      </w:pPr>
    </w:p>
    <w:p w14:paraId="4404EC82" w14:textId="569365B6" w:rsidR="003D5C39" w:rsidRPr="00184814" w:rsidRDefault="003D5C39" w:rsidP="003D5C39">
      <w:pPr>
        <w:pStyle w:val="NoSpacing"/>
        <w:jc w:val="both"/>
        <w:rPr>
          <w:rFonts w:ascii="Times New Roman" w:hAnsi="Times New Roman" w:cs="Times New Roman"/>
          <w:sz w:val="26"/>
          <w:szCs w:val="26"/>
        </w:rPr>
      </w:pPr>
    </w:p>
    <w:p w14:paraId="6FB1E8DB" w14:textId="72DE3641" w:rsidR="003D5C39" w:rsidRPr="00184814" w:rsidRDefault="003D5C39" w:rsidP="003D5C39">
      <w:pPr>
        <w:pStyle w:val="NoSpacing"/>
        <w:jc w:val="both"/>
        <w:rPr>
          <w:rFonts w:ascii="Times New Roman" w:hAnsi="Times New Roman" w:cs="Times New Roman"/>
          <w:sz w:val="26"/>
          <w:szCs w:val="26"/>
        </w:rPr>
      </w:pPr>
    </w:p>
    <w:p w14:paraId="51D43FF1" w14:textId="77777777" w:rsidR="003D5C39" w:rsidRPr="00184814" w:rsidRDefault="003D5C39" w:rsidP="003D5C39">
      <w:pPr>
        <w:pStyle w:val="NoSpacing"/>
        <w:jc w:val="both"/>
        <w:rPr>
          <w:rFonts w:ascii="Times New Roman" w:hAnsi="Times New Roman" w:cs="Times New Roman"/>
          <w:sz w:val="26"/>
          <w:szCs w:val="26"/>
        </w:rPr>
      </w:pPr>
    </w:p>
    <w:p w14:paraId="03516D40" w14:textId="77777777" w:rsidR="003D5C39" w:rsidRPr="00184814" w:rsidRDefault="003D5C39" w:rsidP="003D5C39">
      <w:pPr>
        <w:pStyle w:val="NoSpacing"/>
        <w:jc w:val="both"/>
        <w:rPr>
          <w:rFonts w:ascii="Times New Roman" w:hAnsi="Times New Roman" w:cs="Times New Roman"/>
          <w:b/>
          <w:bCs/>
        </w:rPr>
      </w:pPr>
      <w:r w:rsidRPr="00184814">
        <w:rPr>
          <w:rFonts w:ascii="Times New Roman" w:hAnsi="Times New Roman" w:cs="Times New Roman"/>
          <w:b/>
          <w:bCs/>
        </w:rPr>
        <w:t>COMMENT</w:t>
      </w:r>
    </w:p>
    <w:p w14:paraId="65D8DE7B" w14:textId="77777777" w:rsidR="003D5C39" w:rsidRPr="00184814" w:rsidRDefault="003D5C39" w:rsidP="003D5C39">
      <w:pPr>
        <w:pStyle w:val="NoSpacing"/>
        <w:jc w:val="both"/>
        <w:rPr>
          <w:rFonts w:ascii="Times New Roman" w:hAnsi="Times New Roman" w:cs="Times New Roman"/>
        </w:rPr>
      </w:pPr>
    </w:p>
    <w:p w14:paraId="4FC4CE92" w14:textId="525A246A" w:rsidR="003D5C39" w:rsidRPr="00184814" w:rsidRDefault="003D5C39" w:rsidP="002626EE">
      <w:pPr>
        <w:pStyle w:val="NoSpacing"/>
        <w:ind w:firstLine="450"/>
        <w:jc w:val="both"/>
        <w:rPr>
          <w:rFonts w:ascii="Times New Roman" w:hAnsi="Times New Roman" w:cs="Times New Roman"/>
        </w:rPr>
      </w:pPr>
      <w:r w:rsidRPr="00184814">
        <w:rPr>
          <w:rFonts w:ascii="Times New Roman" w:hAnsi="Times New Roman" w:cs="Times New Roman"/>
        </w:rPr>
        <w:t>Wis JI–Criminal 6004 was originally published in December 1990 and revised in 1995, 1996, 1999</w:t>
      </w:r>
      <w:r w:rsidR="008112F0" w:rsidRPr="00184814">
        <w:rPr>
          <w:rFonts w:ascii="Times New Roman" w:hAnsi="Times New Roman" w:cs="Times New Roman"/>
        </w:rPr>
        <w:t>, and 2003</w:t>
      </w:r>
      <w:r w:rsidRPr="00184814">
        <w:rPr>
          <w:rFonts w:ascii="Times New Roman" w:hAnsi="Times New Roman" w:cs="Times New Roman"/>
        </w:rPr>
        <w:t>.</w:t>
      </w:r>
      <w:r w:rsidR="00184814" w:rsidRPr="00184814">
        <w:rPr>
          <w:rFonts w:ascii="Times New Roman" w:hAnsi="Times New Roman" w:cs="Times New Roman"/>
        </w:rPr>
        <w:t xml:space="preserve"> </w:t>
      </w:r>
      <w:r w:rsidR="002626EE" w:rsidRPr="00184814">
        <w:rPr>
          <w:rFonts w:ascii="Times New Roman" w:hAnsi="Times New Roman" w:cs="Times New Roman"/>
        </w:rPr>
        <w:t>This revision was approved by the Committee in</w:t>
      </w:r>
      <w:r w:rsidR="00184814" w:rsidRPr="00184814">
        <w:rPr>
          <w:rFonts w:ascii="Times New Roman" w:hAnsi="Times New Roman" w:cs="Times New Roman"/>
        </w:rPr>
        <w:t xml:space="preserve"> June 2026</w:t>
      </w:r>
      <w:r w:rsidR="002626EE" w:rsidRPr="00184814">
        <w:rPr>
          <w:rFonts w:ascii="Times New Roman" w:hAnsi="Times New Roman" w:cs="Times New Roman"/>
        </w:rPr>
        <w:t>. It reflects amendments pursuant to 2005 Wisconsin Act 14, and 2021 Wisconsin Act 179.</w:t>
      </w:r>
    </w:p>
    <w:p w14:paraId="61D7AD0B" w14:textId="77777777" w:rsidR="002626EE" w:rsidRPr="00184814" w:rsidRDefault="002626EE" w:rsidP="003D5C39">
      <w:pPr>
        <w:pStyle w:val="NoSpacing"/>
        <w:jc w:val="both"/>
        <w:rPr>
          <w:rFonts w:ascii="Times New Roman" w:hAnsi="Times New Roman" w:cs="Times New Roman"/>
        </w:rPr>
      </w:pPr>
    </w:p>
    <w:p w14:paraId="361BCAD1" w14:textId="28C8AC49" w:rsidR="00BF09D0" w:rsidRPr="00184814" w:rsidRDefault="003D5C39" w:rsidP="00BF09D0">
      <w:pPr>
        <w:pStyle w:val="NoSpacing"/>
        <w:ind w:firstLine="450"/>
        <w:jc w:val="both"/>
        <w:rPr>
          <w:rFonts w:ascii="Times New Roman" w:hAnsi="Times New Roman" w:cs="Times New Roman"/>
        </w:rPr>
      </w:pPr>
      <w:r w:rsidRPr="00184814">
        <w:rPr>
          <w:rFonts w:ascii="Times New Roman" w:hAnsi="Times New Roman" w:cs="Times New Roman"/>
        </w:rPr>
        <w:t>Section 961.49 was amended by 2001 Wisconsin Act 109, but its basic penalty-enhancing provision was retained.</w:t>
      </w:r>
      <w:r w:rsidR="002626EE" w:rsidRPr="00184814">
        <w:rPr>
          <w:rFonts w:ascii="Times New Roman" w:hAnsi="Times New Roman" w:cs="Times New Roman"/>
        </w:rPr>
        <w:t xml:space="preserve"> It was subsequently amended by 2005 Wisconsin Act 14, 2009 Wisconsin Act 302, and 2021 Wisconsin Act 179.</w:t>
      </w:r>
    </w:p>
    <w:p w14:paraId="29A27406" w14:textId="77777777" w:rsidR="00BF09D0" w:rsidRPr="00184814" w:rsidRDefault="00BF09D0" w:rsidP="005E220E">
      <w:pPr>
        <w:pStyle w:val="NoSpacing"/>
        <w:jc w:val="both"/>
        <w:rPr>
          <w:rFonts w:ascii="Times New Roman" w:hAnsi="Times New Roman" w:cs="Times New Roman"/>
        </w:rPr>
      </w:pPr>
    </w:p>
    <w:p w14:paraId="18D8A7C7" w14:textId="38230566" w:rsidR="005E220E" w:rsidRPr="00184814" w:rsidRDefault="00BF09D0" w:rsidP="003D5C39">
      <w:pPr>
        <w:pStyle w:val="NoSpacing"/>
        <w:ind w:firstLine="450"/>
        <w:jc w:val="both"/>
        <w:rPr>
          <w:rFonts w:ascii="Times New Roman" w:hAnsi="Times New Roman" w:cs="Times New Roman"/>
        </w:rPr>
      </w:pPr>
      <w:r w:rsidRPr="00184814">
        <w:rPr>
          <w:rFonts w:ascii="Times New Roman" w:hAnsi="Times New Roman" w:cs="Times New Roman"/>
        </w:rPr>
        <w:t xml:space="preserve">Section 961.49(1m) does not apply to all controlled substance offenses. The enhancement is limited to deliveries, distributions, or possession with intent to deliver or distribute the following specific substances: </w:t>
      </w:r>
    </w:p>
    <w:p w14:paraId="3292E13D" w14:textId="77777777" w:rsidR="005E220E" w:rsidRPr="00184814" w:rsidRDefault="005E220E" w:rsidP="005E220E">
      <w:pPr>
        <w:pStyle w:val="NoSpacing"/>
        <w:tabs>
          <w:tab w:val="left" w:pos="990"/>
        </w:tabs>
        <w:ind w:firstLine="450"/>
        <w:jc w:val="both"/>
        <w:rPr>
          <w:rFonts w:ascii="Times New Roman" w:hAnsi="Times New Roman" w:cs="Times New Roman"/>
        </w:rPr>
      </w:pPr>
    </w:p>
    <w:p w14:paraId="77D83EF1"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cocaine, </w:t>
      </w:r>
    </w:p>
    <w:p w14:paraId="63F9556E"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cocaine base, </w:t>
      </w:r>
    </w:p>
    <w:p w14:paraId="7B1EECBF"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fentanyl, </w:t>
      </w:r>
    </w:p>
    <w:p w14:paraId="368F01E0" w14:textId="0353759F" w:rsidR="00232325"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a fentanyl analog, </w:t>
      </w:r>
    </w:p>
    <w:p w14:paraId="31BD5B30" w14:textId="330294F9" w:rsidR="00354D18" w:rsidRPr="00354D18" w:rsidRDefault="00354D18" w:rsidP="00354D18">
      <w:pPr>
        <w:pStyle w:val="NoSpacing"/>
        <w:numPr>
          <w:ilvl w:val="0"/>
          <w:numId w:val="1"/>
        </w:numPr>
        <w:ind w:left="720" w:hanging="270"/>
        <w:jc w:val="both"/>
        <w:rPr>
          <w:rFonts w:ascii="Times New Roman" w:hAnsi="Times New Roman" w:cs="Times New Roman"/>
        </w:rPr>
      </w:pPr>
      <w:proofErr w:type="spellStart"/>
      <w:r w:rsidRPr="00354D18">
        <w:rPr>
          <w:rFonts w:ascii="Times New Roman" w:hAnsi="Times New Roman" w:cs="Times New Roman"/>
        </w:rPr>
        <w:t>carfentanil</w:t>
      </w:r>
      <w:proofErr w:type="spellEnd"/>
      <w:r w:rsidRPr="00354D18">
        <w:rPr>
          <w:rFonts w:ascii="Times New Roman" w:hAnsi="Times New Roman" w:cs="Times New Roman"/>
        </w:rPr>
        <w:t>,</w:t>
      </w:r>
    </w:p>
    <w:p w14:paraId="76F556F1"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heroin, </w:t>
      </w:r>
    </w:p>
    <w:p w14:paraId="6023FC1F"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phencyclidine, </w:t>
      </w:r>
    </w:p>
    <w:p w14:paraId="78FF7B7B"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lysergic acid diethylamide, </w:t>
      </w:r>
    </w:p>
    <w:p w14:paraId="3D5471C7"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psilocin, </w:t>
      </w:r>
    </w:p>
    <w:p w14:paraId="080F81AB"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psilocybin, </w:t>
      </w:r>
    </w:p>
    <w:p w14:paraId="44572A6D"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amphetamine, </w:t>
      </w:r>
    </w:p>
    <w:p w14:paraId="1803AF13"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methamphetamine, </w:t>
      </w:r>
    </w:p>
    <w:p w14:paraId="596180A0"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methcathinone, </w:t>
      </w:r>
    </w:p>
    <w:p w14:paraId="72EECDB0"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any form of tetrahydrocannabinols, or </w:t>
      </w:r>
    </w:p>
    <w:p w14:paraId="04E688BA" w14:textId="77777777" w:rsidR="00232325" w:rsidRPr="00184814" w:rsidRDefault="00BF09D0" w:rsidP="00232325">
      <w:pPr>
        <w:pStyle w:val="NoSpacing"/>
        <w:numPr>
          <w:ilvl w:val="0"/>
          <w:numId w:val="1"/>
        </w:numPr>
        <w:ind w:left="720" w:hanging="270"/>
        <w:jc w:val="both"/>
        <w:rPr>
          <w:rFonts w:ascii="Times New Roman" w:hAnsi="Times New Roman" w:cs="Times New Roman"/>
        </w:rPr>
      </w:pPr>
      <w:r w:rsidRPr="00184814">
        <w:rPr>
          <w:rFonts w:ascii="Times New Roman" w:hAnsi="Times New Roman" w:cs="Times New Roman"/>
        </w:rPr>
        <w:t xml:space="preserve">a controlled substance analog of any of these substances. </w:t>
      </w:r>
    </w:p>
    <w:p w14:paraId="3CBC2827" w14:textId="77777777" w:rsidR="003D5C39" w:rsidRPr="00184814" w:rsidRDefault="003D5C39" w:rsidP="00232325">
      <w:pPr>
        <w:pStyle w:val="NoSpacing"/>
        <w:ind w:left="720"/>
        <w:jc w:val="both"/>
        <w:rPr>
          <w:rFonts w:ascii="Times New Roman" w:hAnsi="Times New Roman" w:cs="Times New Roman"/>
        </w:rPr>
      </w:pPr>
    </w:p>
    <w:p w14:paraId="195D4300" w14:textId="649E3881" w:rsidR="003D5C39" w:rsidRPr="00184814" w:rsidRDefault="003D5C39" w:rsidP="003D5C39">
      <w:pPr>
        <w:pStyle w:val="NoSpacing"/>
        <w:ind w:firstLine="450"/>
        <w:jc w:val="both"/>
        <w:rPr>
          <w:rFonts w:ascii="Times New Roman" w:hAnsi="Times New Roman" w:cs="Times New Roman"/>
        </w:rPr>
      </w:pPr>
      <w:r w:rsidRPr="00184814">
        <w:rPr>
          <w:rFonts w:ascii="Times New Roman" w:hAnsi="Times New Roman" w:cs="Times New Roman"/>
        </w:rPr>
        <w:t>Chapter 161 was renumbered Chapter 961 by 1995 Wisconsin Act 448. Effective date:  July 9, 1996.  Act 448 also extended the coverage of controlled substance offenses to include “controlled substance analogs.” See Wis JI–Criminal 6005 and 6020A.</w:t>
      </w:r>
    </w:p>
    <w:p w14:paraId="29E020E2" w14:textId="77777777" w:rsidR="003D5C39" w:rsidRPr="00184814" w:rsidRDefault="003D5C39" w:rsidP="003D5C39">
      <w:pPr>
        <w:pStyle w:val="NoSpacing"/>
        <w:jc w:val="both"/>
        <w:rPr>
          <w:rFonts w:ascii="Times New Roman" w:hAnsi="Times New Roman" w:cs="Times New Roman"/>
        </w:rPr>
      </w:pPr>
    </w:p>
    <w:p w14:paraId="63882DFB" w14:textId="354F86BC" w:rsidR="00C15DC2" w:rsidRPr="00354D18" w:rsidRDefault="003D5C39" w:rsidP="00354D18">
      <w:pPr>
        <w:pStyle w:val="NoSpacing"/>
        <w:ind w:firstLine="450"/>
        <w:jc w:val="both"/>
        <w:rPr>
          <w:rFonts w:ascii="Times New Roman" w:eastAsia="Times New Roman" w:hAnsi="Times New Roman" w:cs="Times New Roman"/>
          <w:u w:val="single"/>
        </w:rPr>
      </w:pPr>
      <w:r w:rsidRPr="00184814">
        <w:rPr>
          <w:rFonts w:ascii="Times New Roman" w:hAnsi="Times New Roman" w:cs="Times New Roman"/>
        </w:rPr>
        <w:t>This instruction is for cases involving § 961.49</w:t>
      </w:r>
      <w:r w:rsidR="00C15DC2" w:rsidRPr="00184814">
        <w:rPr>
          <w:rFonts w:ascii="Times New Roman" w:hAnsi="Times New Roman" w:cs="Times New Roman"/>
        </w:rPr>
        <w:t>(1m)</w:t>
      </w:r>
      <w:r w:rsidRPr="00184814">
        <w:rPr>
          <w:rFonts w:ascii="Times New Roman" w:hAnsi="Times New Roman" w:cs="Times New Roman"/>
        </w:rPr>
        <w:t xml:space="preserve">, </w:t>
      </w:r>
      <w:r w:rsidR="00C15DC2" w:rsidRPr="00184814">
        <w:rPr>
          <w:rFonts w:ascii="Times New Roman" w:eastAsia="Times New Roman" w:hAnsi="Times New Roman" w:cs="Times New Roman"/>
        </w:rPr>
        <w:t>which provides for an increase of up to five years in the term of imprisonment for certain controlled substance offenses. It applies to violations of § 961.41(1)</w:t>
      </w:r>
      <w:r w:rsidR="00184814" w:rsidRPr="00184814">
        <w:rPr>
          <w:rFonts w:ascii="Times New Roman" w:eastAsia="Times New Roman" w:hAnsi="Times New Roman" w:cs="Times New Roman"/>
          <w:strike/>
        </w:rPr>
        <w:t xml:space="preserve"> </w:t>
      </w:r>
      <w:r w:rsidR="00C15DC2" w:rsidRPr="00184814">
        <w:rPr>
          <w:rFonts w:ascii="Times New Roman" w:eastAsia="Times New Roman" w:hAnsi="Times New Roman" w:cs="Times New Roman"/>
          <w:u w:val="single"/>
        </w:rPr>
        <w:t>(cm), (d), (dm),</w:t>
      </w:r>
      <w:r w:rsidR="00354D18">
        <w:rPr>
          <w:rFonts w:ascii="Times New Roman" w:eastAsia="Times New Roman" w:hAnsi="Times New Roman" w:cs="Times New Roman"/>
          <w:u w:val="single"/>
        </w:rPr>
        <w:t xml:space="preserve"> </w:t>
      </w:r>
      <w:r w:rsidR="00354D18" w:rsidRPr="00354D18">
        <w:rPr>
          <w:rFonts w:ascii="Times New Roman" w:eastAsia="Times New Roman" w:hAnsi="Times New Roman" w:cs="Times New Roman"/>
          <w:u w:val="single"/>
        </w:rPr>
        <w:t>(</w:t>
      </w:r>
      <w:proofErr w:type="spellStart"/>
      <w:r w:rsidR="00354D18" w:rsidRPr="00354D18">
        <w:rPr>
          <w:rFonts w:ascii="Times New Roman" w:eastAsia="Times New Roman" w:hAnsi="Times New Roman" w:cs="Times New Roman"/>
          <w:u w:val="single"/>
        </w:rPr>
        <w:t>dn</w:t>
      </w:r>
      <w:proofErr w:type="spellEnd"/>
      <w:r w:rsidR="00354D18" w:rsidRPr="00354D18">
        <w:rPr>
          <w:rFonts w:ascii="Times New Roman" w:eastAsia="Times New Roman" w:hAnsi="Times New Roman" w:cs="Times New Roman"/>
          <w:u w:val="single"/>
        </w:rPr>
        <w:t>)</w:t>
      </w:r>
      <w:r w:rsidR="00354D18">
        <w:rPr>
          <w:rFonts w:ascii="Times New Roman" w:eastAsia="Times New Roman" w:hAnsi="Times New Roman" w:cs="Times New Roman"/>
          <w:u w:val="single"/>
        </w:rPr>
        <w:t>,</w:t>
      </w:r>
      <w:r w:rsidR="00C15DC2" w:rsidRPr="00184814">
        <w:rPr>
          <w:rFonts w:ascii="Times New Roman" w:eastAsia="Times New Roman" w:hAnsi="Times New Roman" w:cs="Times New Roman"/>
          <w:u w:val="single"/>
        </w:rPr>
        <w:t xml:space="preserve"> (e), (f), (g) or (h) and § 961.41(1</w:t>
      </w:r>
      <w:proofErr w:type="gramStart"/>
      <w:r w:rsidR="00C15DC2" w:rsidRPr="00184814">
        <w:rPr>
          <w:rFonts w:ascii="Times New Roman" w:eastAsia="Times New Roman" w:hAnsi="Times New Roman" w:cs="Times New Roman"/>
          <w:u w:val="single"/>
        </w:rPr>
        <w:t>m)(</w:t>
      </w:r>
      <w:proofErr w:type="gramEnd"/>
      <w:r w:rsidR="00C15DC2" w:rsidRPr="00184814">
        <w:rPr>
          <w:rFonts w:ascii="Times New Roman" w:eastAsia="Times New Roman" w:hAnsi="Times New Roman" w:cs="Times New Roman"/>
          <w:u w:val="single"/>
        </w:rPr>
        <w:t>cm), (d), (dm),</w:t>
      </w:r>
      <w:r w:rsidR="00354D18">
        <w:rPr>
          <w:rFonts w:ascii="Times New Roman" w:eastAsia="Times New Roman" w:hAnsi="Times New Roman" w:cs="Times New Roman"/>
          <w:u w:val="single"/>
        </w:rPr>
        <w:t xml:space="preserve"> </w:t>
      </w:r>
      <w:r w:rsidR="00354D18" w:rsidRPr="00354D18">
        <w:rPr>
          <w:rFonts w:ascii="Times New Roman" w:eastAsia="Times New Roman" w:hAnsi="Times New Roman" w:cs="Times New Roman"/>
          <w:u w:val="single"/>
        </w:rPr>
        <w:t>(</w:t>
      </w:r>
      <w:proofErr w:type="spellStart"/>
      <w:r w:rsidR="00354D18" w:rsidRPr="00354D18">
        <w:rPr>
          <w:rFonts w:ascii="Times New Roman" w:eastAsia="Times New Roman" w:hAnsi="Times New Roman" w:cs="Times New Roman"/>
          <w:u w:val="single"/>
        </w:rPr>
        <w:t>dn</w:t>
      </w:r>
      <w:proofErr w:type="spellEnd"/>
      <w:r w:rsidR="00354D18" w:rsidRPr="00354D18">
        <w:rPr>
          <w:rFonts w:ascii="Times New Roman" w:eastAsia="Times New Roman" w:hAnsi="Times New Roman" w:cs="Times New Roman"/>
          <w:u w:val="single"/>
        </w:rPr>
        <w:t>),</w:t>
      </w:r>
      <w:r w:rsidR="00C15DC2" w:rsidRPr="00184814">
        <w:rPr>
          <w:rFonts w:ascii="Times New Roman" w:eastAsia="Times New Roman" w:hAnsi="Times New Roman" w:cs="Times New Roman"/>
          <w:u w:val="single"/>
        </w:rPr>
        <w:t xml:space="preserve"> (e), (f), (g) or (h)</w:t>
      </w:r>
      <w:r w:rsidR="00C15DC2" w:rsidRPr="00184814">
        <w:rPr>
          <w:rFonts w:ascii="Times New Roman" w:eastAsia="Times New Roman" w:hAnsi="Times New Roman" w:cs="Times New Roman"/>
        </w:rPr>
        <w:t xml:space="preserve"> committed “on or otherwise within 1,000 feet” of certain premises. </w:t>
      </w:r>
      <w:r w:rsidRPr="00184814">
        <w:rPr>
          <w:rFonts w:ascii="Times New Roman" w:hAnsi="Times New Roman" w:cs="Times New Roman"/>
        </w:rPr>
        <w:t xml:space="preserve">Schools are the premises most commonly involved, but see note 4, below. </w:t>
      </w:r>
    </w:p>
    <w:p w14:paraId="4391E351" w14:textId="77777777" w:rsidR="00C15DC2" w:rsidRPr="00184814" w:rsidRDefault="00C15DC2" w:rsidP="00C15DC2">
      <w:pPr>
        <w:pStyle w:val="NoSpacing"/>
        <w:ind w:firstLine="450"/>
        <w:jc w:val="both"/>
        <w:rPr>
          <w:rFonts w:ascii="Times New Roman" w:hAnsi="Times New Roman" w:cs="Times New Roman"/>
        </w:rPr>
      </w:pPr>
    </w:p>
    <w:p w14:paraId="23FDD601" w14:textId="2EBAA5F7" w:rsidR="00C15DC2" w:rsidRPr="00184814" w:rsidRDefault="00C15DC2" w:rsidP="00C15DC2">
      <w:pPr>
        <w:pStyle w:val="NoSpacing"/>
        <w:ind w:firstLine="450"/>
        <w:jc w:val="both"/>
        <w:rPr>
          <w:rFonts w:ascii="Times New Roman" w:hAnsi="Times New Roman" w:cs="Times New Roman"/>
        </w:rPr>
      </w:pPr>
      <w:r w:rsidRPr="00184814">
        <w:rPr>
          <w:rFonts w:ascii="Times New Roman" w:eastAsia="Times New Roman" w:hAnsi="Times New Roman" w:cs="Times New Roman"/>
          <w:b/>
          <w:bCs/>
        </w:rPr>
        <w:t>Note</w:t>
      </w:r>
      <w:r w:rsidRPr="00184814">
        <w:rPr>
          <w:rFonts w:ascii="Times New Roman" w:eastAsia="Times New Roman" w:hAnsi="Times New Roman" w:cs="Times New Roman"/>
        </w:rPr>
        <w:t>: As of 2021 Wisconsin Act 179 [effective date: March 18, 2022], § 961.49(1</w:t>
      </w:r>
      <w:proofErr w:type="gramStart"/>
      <w:r w:rsidRPr="00184814">
        <w:rPr>
          <w:rFonts w:ascii="Times New Roman" w:eastAsia="Times New Roman" w:hAnsi="Times New Roman" w:cs="Times New Roman"/>
        </w:rPr>
        <w:t>m)(</w:t>
      </w:r>
      <w:proofErr w:type="gramEnd"/>
      <w:r w:rsidRPr="00184814">
        <w:rPr>
          <w:rFonts w:ascii="Times New Roman" w:eastAsia="Times New Roman" w:hAnsi="Times New Roman" w:cs="Times New Roman"/>
        </w:rPr>
        <w:t xml:space="preserve">b)6. expressly includes “any premises of a tribal school, as defined in s. 115.001(15m)” in addition to private and </w:t>
      </w:r>
      <w:proofErr w:type="gramStart"/>
      <w:r w:rsidRPr="00184814">
        <w:rPr>
          <w:rFonts w:ascii="Times New Roman" w:eastAsia="Times New Roman" w:hAnsi="Times New Roman" w:cs="Times New Roman"/>
        </w:rPr>
        <w:t>public school</w:t>
      </w:r>
      <w:proofErr w:type="gramEnd"/>
      <w:r w:rsidRPr="00184814">
        <w:rPr>
          <w:rFonts w:ascii="Times New Roman" w:eastAsia="Times New Roman" w:hAnsi="Times New Roman" w:cs="Times New Roman"/>
        </w:rPr>
        <w:t xml:space="preserve"> premises.</w:t>
      </w:r>
    </w:p>
    <w:p w14:paraId="77A64798" w14:textId="77777777" w:rsidR="00C15DC2" w:rsidRPr="00184814" w:rsidRDefault="00C15DC2" w:rsidP="00C15DC2">
      <w:pPr>
        <w:pStyle w:val="NoSpacing"/>
        <w:ind w:firstLine="450"/>
        <w:jc w:val="both"/>
        <w:rPr>
          <w:rFonts w:ascii="Times New Roman" w:hAnsi="Times New Roman" w:cs="Times New Roman"/>
        </w:rPr>
      </w:pPr>
    </w:p>
    <w:p w14:paraId="165A3554" w14:textId="7001299C" w:rsidR="003D5C39" w:rsidRPr="00184814" w:rsidRDefault="003D5C39" w:rsidP="00C15DC2">
      <w:pPr>
        <w:pStyle w:val="NoSpacing"/>
        <w:ind w:firstLine="450"/>
        <w:jc w:val="both"/>
        <w:rPr>
          <w:rFonts w:ascii="Times New Roman" w:hAnsi="Times New Roman" w:cs="Times New Roman"/>
        </w:rPr>
      </w:pPr>
      <w:r w:rsidRPr="00184814">
        <w:rPr>
          <w:rFonts w:ascii="Times New Roman" w:hAnsi="Times New Roman" w:cs="Times New Roman"/>
        </w:rPr>
        <w:t>Because the statute provides an enhanced penalty upon the finding of an additional fact, the Committee concluded that the additional fact is to be submitted to the jury.</w:t>
      </w:r>
      <w:r w:rsidR="00FA3A0E" w:rsidRPr="00184814">
        <w:rPr>
          <w:rFonts w:ascii="Times New Roman" w:hAnsi="Times New Roman" w:cs="Times New Roman"/>
        </w:rPr>
        <w:t xml:space="preserve"> </w:t>
      </w:r>
      <w:r w:rsidRPr="00184814">
        <w:rPr>
          <w:rFonts w:ascii="Times New Roman" w:hAnsi="Times New Roman" w:cs="Times New Roman"/>
        </w:rPr>
        <w:t>This is the same approach used for other penalty enhancers, see Wis JI–Criminal 990, Using a Dangerous Weapon, and Wis JI–Criminal 994, Concealing Identity.</w:t>
      </w:r>
    </w:p>
    <w:p w14:paraId="1DBC85F9" w14:textId="77777777" w:rsidR="003D5C39" w:rsidRPr="00184814" w:rsidRDefault="003D5C39" w:rsidP="003D5C39">
      <w:pPr>
        <w:pStyle w:val="NoSpacing"/>
        <w:jc w:val="both"/>
        <w:rPr>
          <w:rFonts w:ascii="Times New Roman" w:hAnsi="Times New Roman" w:cs="Times New Roman"/>
        </w:rPr>
      </w:pPr>
    </w:p>
    <w:p w14:paraId="051BDFF8" w14:textId="3E686721" w:rsidR="00F21F3B" w:rsidRPr="00184814" w:rsidRDefault="003D5C39" w:rsidP="00541099">
      <w:pPr>
        <w:pStyle w:val="NoSpacing"/>
        <w:ind w:firstLine="450"/>
        <w:jc w:val="both"/>
        <w:rPr>
          <w:rFonts w:ascii="Times New Roman" w:hAnsi="Times New Roman" w:cs="Times New Roman"/>
        </w:rPr>
      </w:pPr>
      <w:r w:rsidRPr="00184814">
        <w:rPr>
          <w:rFonts w:ascii="Times New Roman" w:hAnsi="Times New Roman" w:cs="Times New Roman"/>
        </w:rPr>
        <w:t xml:space="preserve">Subsections (2) and (3) of § 961.49, which provided for sentences for </w:t>
      </w:r>
      <w:r w:rsidR="00FA3A0E" w:rsidRPr="00184814">
        <w:rPr>
          <w:rFonts w:ascii="Times New Roman" w:hAnsi="Times New Roman" w:cs="Times New Roman"/>
        </w:rPr>
        <w:t>“</w:t>
      </w:r>
      <w:r w:rsidRPr="00184814">
        <w:rPr>
          <w:rFonts w:ascii="Times New Roman" w:hAnsi="Times New Roman" w:cs="Times New Roman"/>
        </w:rPr>
        <w:t>presumptive minimum</w:t>
      </w:r>
      <w:r w:rsidR="00FA3A0E" w:rsidRPr="00184814">
        <w:rPr>
          <w:rFonts w:ascii="Times New Roman" w:hAnsi="Times New Roman" w:cs="Times New Roman"/>
        </w:rPr>
        <w:t xml:space="preserve">” </w:t>
      </w:r>
      <w:r w:rsidRPr="00184814">
        <w:rPr>
          <w:rFonts w:ascii="Times New Roman" w:hAnsi="Times New Roman" w:cs="Times New Roman"/>
        </w:rPr>
        <w:t>sentences were repealed by 2001 Wisconsin Act 109 [effective date: February 1, 2003].</w:t>
      </w:r>
      <w:r w:rsidR="00541099" w:rsidRPr="00184814">
        <w:rPr>
          <w:rFonts w:ascii="Times New Roman" w:hAnsi="Times New Roman" w:cs="Times New Roman"/>
        </w:rPr>
        <w:t xml:space="preserve"> A new subsection (2m) was added by 200</w:t>
      </w:r>
      <w:r w:rsidR="00F21F3B" w:rsidRPr="00184814">
        <w:rPr>
          <w:rFonts w:ascii="Times New Roman" w:hAnsi="Times New Roman" w:cs="Times New Roman"/>
        </w:rPr>
        <w:t>5</w:t>
      </w:r>
      <w:r w:rsidR="00541099" w:rsidRPr="00184814">
        <w:rPr>
          <w:rFonts w:ascii="Times New Roman" w:hAnsi="Times New Roman" w:cs="Times New Roman"/>
        </w:rPr>
        <w:t xml:space="preserve"> Wis</w:t>
      </w:r>
      <w:r w:rsidR="00F21F3B" w:rsidRPr="00184814">
        <w:rPr>
          <w:rFonts w:ascii="Times New Roman" w:hAnsi="Times New Roman" w:cs="Times New Roman"/>
        </w:rPr>
        <w:t>consin</w:t>
      </w:r>
      <w:r w:rsidR="00541099" w:rsidRPr="00184814">
        <w:rPr>
          <w:rFonts w:ascii="Times New Roman" w:hAnsi="Times New Roman" w:cs="Times New Roman"/>
        </w:rPr>
        <w:t xml:space="preserve"> Act </w:t>
      </w:r>
      <w:r w:rsidR="00F21F3B" w:rsidRPr="00184814">
        <w:rPr>
          <w:rFonts w:ascii="Times New Roman" w:hAnsi="Times New Roman" w:cs="Times New Roman"/>
        </w:rPr>
        <w:t>14 [effective date: June 22, 2005]</w:t>
      </w:r>
      <w:r w:rsidR="00541099" w:rsidRPr="00184814">
        <w:rPr>
          <w:rFonts w:ascii="Times New Roman" w:hAnsi="Times New Roman" w:cs="Times New Roman"/>
        </w:rPr>
        <w:t>. It extends the 5-year enhancer to persons who violate § 961.65 (obtaining a controlled substance by fraud) while intending to deliver or distribute methamphetamine or a methamphetamine analog under any of the circumstances listed in § 961.49(1</w:t>
      </w:r>
      <w:proofErr w:type="gramStart"/>
      <w:r w:rsidR="00541099" w:rsidRPr="00184814">
        <w:rPr>
          <w:rFonts w:ascii="Times New Roman" w:hAnsi="Times New Roman" w:cs="Times New Roman"/>
        </w:rPr>
        <w:t>m)(</w:t>
      </w:r>
      <w:proofErr w:type="gramEnd"/>
      <w:r w:rsidR="00541099" w:rsidRPr="00184814">
        <w:rPr>
          <w:rFonts w:ascii="Times New Roman" w:hAnsi="Times New Roman" w:cs="Times New Roman"/>
        </w:rPr>
        <w:t xml:space="preserve">a)–(d). </w:t>
      </w:r>
    </w:p>
    <w:p w14:paraId="464920E0" w14:textId="4D057927" w:rsidR="00133A16" w:rsidRPr="00184814" w:rsidRDefault="00133A16" w:rsidP="00541099">
      <w:pPr>
        <w:pStyle w:val="NoSpacing"/>
        <w:ind w:firstLine="450"/>
        <w:jc w:val="both"/>
        <w:rPr>
          <w:rFonts w:ascii="Times New Roman" w:hAnsi="Times New Roman" w:cs="Times New Roman"/>
        </w:rPr>
      </w:pPr>
    </w:p>
    <w:p w14:paraId="6605B1DF" w14:textId="045A8197" w:rsidR="00133A16" w:rsidRPr="00184814" w:rsidRDefault="00133A16" w:rsidP="00541099">
      <w:pPr>
        <w:pStyle w:val="NoSpacing"/>
        <w:ind w:firstLine="450"/>
        <w:jc w:val="both"/>
        <w:rPr>
          <w:rFonts w:ascii="Times New Roman" w:hAnsi="Times New Roman" w:cs="Times New Roman"/>
        </w:rPr>
      </w:pPr>
      <w:r w:rsidRPr="00184814">
        <w:rPr>
          <w:rFonts w:ascii="Times New Roman" w:hAnsi="Times New Roman" w:cs="Times New Roman"/>
        </w:rPr>
        <w:lastRenderedPageBreak/>
        <w:t xml:space="preserve">If the offense is charged under § 961.49(2m), the following optional instruction language may be utilized: </w:t>
      </w:r>
    </w:p>
    <w:p w14:paraId="5058B5C1" w14:textId="77777777" w:rsidR="00F21F3B" w:rsidRPr="00184814" w:rsidRDefault="00F21F3B" w:rsidP="00541099">
      <w:pPr>
        <w:pStyle w:val="NoSpacing"/>
        <w:ind w:firstLine="450"/>
        <w:jc w:val="both"/>
        <w:rPr>
          <w:rFonts w:ascii="Times New Roman" w:hAnsi="Times New Roman" w:cs="Times New Roman"/>
        </w:rPr>
      </w:pPr>
    </w:p>
    <w:p w14:paraId="785CAD27" w14:textId="14BD7D90" w:rsidR="00133A16" w:rsidRPr="00184814" w:rsidRDefault="00133A16" w:rsidP="00133A16">
      <w:pPr>
        <w:pStyle w:val="NoSpacing"/>
        <w:ind w:left="450" w:right="450" w:firstLine="450"/>
        <w:jc w:val="both"/>
        <w:rPr>
          <w:rFonts w:ascii="Times New Roman" w:hAnsi="Times New Roman" w:cs="Times New Roman"/>
        </w:rPr>
      </w:pPr>
      <w:r w:rsidRPr="00184814">
        <w:rPr>
          <w:rFonts w:ascii="Times New Roman" w:hAnsi="Times New Roman" w:cs="Times New Roman"/>
        </w:rPr>
        <w:t xml:space="preserve">“The information alleges that the defendant, while violating § 961.65 </w:t>
      </w:r>
      <w:r w:rsidR="0023571A" w:rsidRPr="00184814">
        <w:rPr>
          <w:rFonts w:ascii="Times New Roman" w:hAnsi="Times New Roman" w:cs="Times New Roman"/>
        </w:rPr>
        <w:t>[</w:t>
      </w:r>
      <w:r w:rsidRPr="00184814">
        <w:rPr>
          <w:rFonts w:ascii="Times New Roman" w:hAnsi="Times New Roman" w:cs="Times New Roman"/>
        </w:rPr>
        <w:t>obtaining or attempting to obtain methamphetamine by fraud</w:t>
      </w:r>
      <w:r w:rsidR="0023571A" w:rsidRPr="00184814">
        <w:rPr>
          <w:rFonts w:ascii="Times New Roman" w:hAnsi="Times New Roman" w:cs="Times New Roman"/>
        </w:rPr>
        <w:t>]</w:t>
      </w:r>
      <w:r w:rsidRPr="00184814">
        <w:rPr>
          <w:rFonts w:ascii="Times New Roman" w:hAnsi="Times New Roman" w:cs="Times New Roman"/>
        </w:rPr>
        <w:t xml:space="preserve">, intended to deliver or distribute </w:t>
      </w:r>
      <w:r w:rsidR="0023571A" w:rsidRPr="00184814">
        <w:rPr>
          <w:rFonts w:ascii="Times New Roman" w:hAnsi="Times New Roman" w:cs="Times New Roman"/>
        </w:rPr>
        <w:t>(</w:t>
      </w:r>
      <w:r w:rsidRPr="00184814">
        <w:rPr>
          <w:rFonts w:ascii="Times New Roman" w:hAnsi="Times New Roman" w:cs="Times New Roman"/>
        </w:rPr>
        <w:t>methamphetamine</w:t>
      </w:r>
      <w:r w:rsidR="0023571A" w:rsidRPr="00184814">
        <w:rPr>
          <w:rFonts w:ascii="Times New Roman" w:hAnsi="Times New Roman" w:cs="Times New Roman"/>
        </w:rPr>
        <w:t>) (</w:t>
      </w:r>
      <w:r w:rsidRPr="00184814">
        <w:rPr>
          <w:rFonts w:ascii="Times New Roman" w:hAnsi="Times New Roman" w:cs="Times New Roman"/>
        </w:rPr>
        <w:t>a controlled substance analog of methamphetamine</w:t>
      </w:r>
      <w:r w:rsidR="0023571A" w:rsidRPr="00184814">
        <w:rPr>
          <w:rFonts w:ascii="Times New Roman" w:hAnsi="Times New Roman" w:cs="Times New Roman"/>
        </w:rPr>
        <w:t>)</w:t>
      </w:r>
      <w:r w:rsidRPr="00184814">
        <w:rPr>
          <w:rFonts w:ascii="Times New Roman" w:hAnsi="Times New Roman" w:cs="Times New Roman"/>
        </w:rPr>
        <w:t xml:space="preserve"> while (on) (within 1,000 feet of) [identify applicable premises from note 4 below].</w:t>
      </w:r>
    </w:p>
    <w:p w14:paraId="166BAC94" w14:textId="77777777" w:rsidR="00133A16" w:rsidRPr="00184814" w:rsidRDefault="00133A16" w:rsidP="00133A16">
      <w:pPr>
        <w:pStyle w:val="NoSpacing"/>
        <w:ind w:left="450" w:right="450" w:firstLine="450"/>
        <w:jc w:val="both"/>
        <w:rPr>
          <w:rFonts w:ascii="Times New Roman" w:hAnsi="Times New Roman" w:cs="Times New Roman"/>
        </w:rPr>
      </w:pPr>
    </w:p>
    <w:p w14:paraId="3BC86389" w14:textId="77777777" w:rsidR="00133A16" w:rsidRPr="00184814" w:rsidRDefault="00133A16" w:rsidP="00133A16">
      <w:pPr>
        <w:pStyle w:val="NoSpacing"/>
        <w:ind w:left="450" w:right="450" w:firstLine="450"/>
        <w:jc w:val="both"/>
        <w:rPr>
          <w:rFonts w:ascii="Times New Roman" w:hAnsi="Times New Roman" w:cs="Times New Roman"/>
        </w:rPr>
      </w:pPr>
      <w:r w:rsidRPr="00184814">
        <w:rPr>
          <w:rFonts w:ascii="Times New Roman" w:hAnsi="Times New Roman" w:cs="Times New Roman"/>
        </w:rPr>
        <w:t>If you find the defendant guilty of that offense, you must answer the following question:</w:t>
      </w:r>
    </w:p>
    <w:p w14:paraId="119F5A56" w14:textId="77777777" w:rsidR="00133A16" w:rsidRPr="00184814" w:rsidRDefault="00133A16" w:rsidP="00133A16">
      <w:pPr>
        <w:pStyle w:val="NoSpacing"/>
        <w:ind w:left="450" w:right="450" w:firstLine="450"/>
        <w:jc w:val="both"/>
        <w:rPr>
          <w:rFonts w:ascii="Times New Roman" w:hAnsi="Times New Roman" w:cs="Times New Roman"/>
        </w:rPr>
      </w:pPr>
    </w:p>
    <w:p w14:paraId="2959475F" w14:textId="182136FB" w:rsidR="00133A16" w:rsidRPr="00184814" w:rsidRDefault="00C11779" w:rsidP="00133A16">
      <w:pPr>
        <w:pStyle w:val="NoSpacing"/>
        <w:ind w:left="450" w:right="450" w:firstLine="450"/>
        <w:jc w:val="both"/>
        <w:rPr>
          <w:rFonts w:ascii="Times New Roman" w:hAnsi="Times New Roman" w:cs="Times New Roman"/>
        </w:rPr>
      </w:pPr>
      <w:r>
        <w:rPr>
          <w:rFonts w:ascii="Times New Roman" w:hAnsi="Times New Roman" w:cs="Times New Roman"/>
        </w:rPr>
        <w:t>“</w:t>
      </w:r>
      <w:r w:rsidR="00133A16" w:rsidRPr="00184814">
        <w:rPr>
          <w:rFonts w:ascii="Times New Roman" w:hAnsi="Times New Roman" w:cs="Times New Roman"/>
        </w:rPr>
        <w:t>Did the defendant, while violating § 961.65, intend to deliver or distribute methamphetamine (or a controlled substance analog of methamphetamine) while (on) (within 1,000 feet of)</w:t>
      </w:r>
      <w:r w:rsidR="0023571A" w:rsidRPr="00184814">
        <w:rPr>
          <w:rFonts w:ascii="Times New Roman" w:hAnsi="Times New Roman" w:cs="Times New Roman"/>
        </w:rPr>
        <w:t xml:space="preserve"> a (</w:t>
      </w:r>
      <w:r w:rsidR="0023571A" w:rsidRPr="00184814">
        <w:rPr>
          <w:rFonts w:ascii="Times New Roman" w:hAnsi="Times New Roman" w:cs="Times New Roman"/>
          <w:u w:val="single"/>
        </w:rPr>
        <w:t>insert the type of applicable premises</w:t>
      </w:r>
      <w:r w:rsidR="0023571A" w:rsidRPr="00184814">
        <w:rPr>
          <w:rFonts w:ascii="Times New Roman" w:hAnsi="Times New Roman" w:cs="Times New Roman"/>
        </w:rPr>
        <w:t>)?</w:t>
      </w:r>
    </w:p>
    <w:p w14:paraId="6113CED7" w14:textId="77777777" w:rsidR="00133A16" w:rsidRPr="00184814" w:rsidRDefault="00133A16" w:rsidP="00133A16">
      <w:pPr>
        <w:pStyle w:val="NoSpacing"/>
        <w:ind w:left="450" w:right="450" w:firstLine="450"/>
        <w:jc w:val="both"/>
        <w:rPr>
          <w:rFonts w:ascii="Times New Roman" w:hAnsi="Times New Roman" w:cs="Times New Roman"/>
        </w:rPr>
      </w:pPr>
    </w:p>
    <w:p w14:paraId="319105EF" w14:textId="1958F7B0" w:rsidR="00541099" w:rsidRPr="00184814" w:rsidRDefault="00133A16" w:rsidP="00133A16">
      <w:pPr>
        <w:pStyle w:val="NoSpacing"/>
        <w:ind w:left="450" w:right="450" w:firstLine="450"/>
        <w:jc w:val="both"/>
        <w:rPr>
          <w:rFonts w:ascii="Times New Roman" w:hAnsi="Times New Roman" w:cs="Times New Roman"/>
        </w:rPr>
      </w:pPr>
      <w:r w:rsidRPr="00184814">
        <w:rPr>
          <w:rFonts w:ascii="Times New Roman" w:hAnsi="Times New Roman" w:cs="Times New Roman"/>
        </w:rPr>
        <w:t xml:space="preserve">Before you may answer </w:t>
      </w:r>
      <w:r w:rsidR="0023571A" w:rsidRPr="00184814">
        <w:rPr>
          <w:rFonts w:ascii="Times New Roman" w:hAnsi="Times New Roman" w:cs="Times New Roman"/>
        </w:rPr>
        <w:t>‘</w:t>
      </w:r>
      <w:r w:rsidRPr="00184814">
        <w:rPr>
          <w:rFonts w:ascii="Times New Roman" w:hAnsi="Times New Roman" w:cs="Times New Roman"/>
        </w:rPr>
        <w:t>yes,</w:t>
      </w:r>
      <w:r w:rsidR="0023571A" w:rsidRPr="00184814">
        <w:rPr>
          <w:rFonts w:ascii="Times New Roman" w:hAnsi="Times New Roman" w:cs="Times New Roman"/>
        </w:rPr>
        <w:t>’</w:t>
      </w:r>
      <w:r w:rsidRPr="00184814">
        <w:rPr>
          <w:rFonts w:ascii="Times New Roman" w:hAnsi="Times New Roman" w:cs="Times New Roman"/>
        </w:rPr>
        <w:t xml:space="preserve"> you must be satisfied beyond a reasonable doubt of each of those facts. If you are not so satisfied, you must answer </w:t>
      </w:r>
      <w:r w:rsidR="0023571A" w:rsidRPr="00184814">
        <w:rPr>
          <w:rFonts w:ascii="Times New Roman" w:hAnsi="Times New Roman" w:cs="Times New Roman"/>
        </w:rPr>
        <w:t>‘</w:t>
      </w:r>
      <w:r w:rsidRPr="00184814">
        <w:rPr>
          <w:rFonts w:ascii="Times New Roman" w:hAnsi="Times New Roman" w:cs="Times New Roman"/>
        </w:rPr>
        <w:t>no.</w:t>
      </w:r>
      <w:r w:rsidR="0023571A" w:rsidRPr="00184814">
        <w:rPr>
          <w:rFonts w:ascii="Times New Roman" w:hAnsi="Times New Roman" w:cs="Times New Roman"/>
        </w:rPr>
        <w:t>’”</w:t>
      </w:r>
    </w:p>
    <w:p w14:paraId="2E8F7DA1" w14:textId="77777777" w:rsidR="003D5C39" w:rsidRPr="00184814" w:rsidRDefault="003D5C39" w:rsidP="003D5C39">
      <w:pPr>
        <w:pStyle w:val="NoSpacing"/>
        <w:jc w:val="both"/>
        <w:rPr>
          <w:rFonts w:ascii="Times New Roman" w:hAnsi="Times New Roman" w:cs="Times New Roman"/>
        </w:rPr>
      </w:pPr>
    </w:p>
    <w:p w14:paraId="2AA991B9" w14:textId="2651FB60" w:rsidR="00F21F3B" w:rsidRPr="00184814" w:rsidRDefault="003D5C39" w:rsidP="00F21F3B">
      <w:pPr>
        <w:pStyle w:val="NoSpacing"/>
        <w:ind w:firstLine="450"/>
        <w:jc w:val="both"/>
        <w:rPr>
          <w:rFonts w:ascii="Times New Roman" w:hAnsi="Times New Roman" w:cs="Times New Roman"/>
        </w:rPr>
      </w:pPr>
      <w:r w:rsidRPr="00184814">
        <w:rPr>
          <w:rFonts w:ascii="Times New Roman" w:hAnsi="Times New Roman" w:cs="Times New Roman"/>
        </w:rPr>
        <w:t>Section 961.495 applies to simple possession offenses committed within 1,000 feet of the same types of premises covered by § 961.49. It requires the sentencing court to impose 100 hours of community service work in addition to any other penalties imposed. This does not affect the penalty range and therefore does not present a factual issue for the jury.</w:t>
      </w:r>
      <w:r w:rsidR="00F21F3B" w:rsidRPr="00184814">
        <w:rPr>
          <w:rFonts w:ascii="Times New Roman" w:hAnsi="Times New Roman" w:cs="Times New Roman"/>
        </w:rPr>
        <w:t xml:space="preserve"> § 961.495 </w:t>
      </w:r>
      <w:r w:rsidR="002C2373" w:rsidRPr="00184814">
        <w:rPr>
          <w:rFonts w:ascii="Times New Roman" w:hAnsi="Times New Roman" w:cs="Times New Roman"/>
        </w:rPr>
        <w:t>was amended</w:t>
      </w:r>
      <w:r w:rsidR="00F21F3B" w:rsidRPr="00184814">
        <w:rPr>
          <w:rFonts w:ascii="Times New Roman" w:hAnsi="Times New Roman" w:cs="Times New Roman"/>
        </w:rPr>
        <w:t xml:space="preserve"> by 2009 Wisconsin Act 302 [effective date: May 27, 2010], to include tribal school premises, consistent with the amendment to § 961.49(1</w:t>
      </w:r>
      <w:proofErr w:type="gramStart"/>
      <w:r w:rsidR="00F21F3B" w:rsidRPr="00184814">
        <w:rPr>
          <w:rFonts w:ascii="Times New Roman" w:hAnsi="Times New Roman" w:cs="Times New Roman"/>
        </w:rPr>
        <w:t>m)(</w:t>
      </w:r>
      <w:proofErr w:type="gramEnd"/>
      <w:r w:rsidR="00F21F3B" w:rsidRPr="00184814">
        <w:rPr>
          <w:rFonts w:ascii="Times New Roman" w:hAnsi="Times New Roman" w:cs="Times New Roman"/>
        </w:rPr>
        <w:t>b)6.</w:t>
      </w:r>
    </w:p>
    <w:p w14:paraId="35D59C58" w14:textId="77777777" w:rsidR="003D5C39" w:rsidRPr="00184814" w:rsidRDefault="003D5C39" w:rsidP="003D5C39">
      <w:pPr>
        <w:pStyle w:val="NoSpacing"/>
        <w:jc w:val="both"/>
        <w:rPr>
          <w:rFonts w:ascii="Times New Roman" w:hAnsi="Times New Roman" w:cs="Times New Roman"/>
        </w:rPr>
      </w:pPr>
    </w:p>
    <w:p w14:paraId="5EDBA76C" w14:textId="4A62950B" w:rsidR="003D5C39" w:rsidRPr="00184814" w:rsidRDefault="003D5C39" w:rsidP="00FA3A0E">
      <w:pPr>
        <w:pStyle w:val="NoSpacing"/>
        <w:ind w:firstLine="450"/>
        <w:jc w:val="both"/>
        <w:rPr>
          <w:rFonts w:ascii="Times New Roman" w:hAnsi="Times New Roman" w:cs="Times New Roman"/>
        </w:rPr>
      </w:pPr>
      <w:r w:rsidRPr="00184814">
        <w:rPr>
          <w:rFonts w:ascii="Times New Roman" w:hAnsi="Times New Roman" w:cs="Times New Roman"/>
        </w:rPr>
        <w:t xml:space="preserve">In </w:t>
      </w:r>
      <w:r w:rsidRPr="00184814">
        <w:rPr>
          <w:rFonts w:ascii="Times New Roman" w:hAnsi="Times New Roman" w:cs="Times New Roman"/>
          <w:u w:val="single"/>
        </w:rPr>
        <w:t>State v. Hermann</w:t>
      </w:r>
      <w:r w:rsidRPr="00184814">
        <w:rPr>
          <w:rFonts w:ascii="Times New Roman" w:hAnsi="Times New Roman" w:cs="Times New Roman"/>
        </w:rPr>
        <w:t>, 164 Wis.2d 269, 474 N.W.2d 906 (Ct. App. 1991), the court refused to interpret the statute to include a mental element.</w:t>
      </w:r>
      <w:r w:rsidR="00FA3A0E" w:rsidRPr="00184814">
        <w:rPr>
          <w:rFonts w:ascii="Times New Roman" w:hAnsi="Times New Roman" w:cs="Times New Roman"/>
        </w:rPr>
        <w:t xml:space="preserve"> </w:t>
      </w:r>
      <w:r w:rsidRPr="00184814">
        <w:rPr>
          <w:rFonts w:ascii="Times New Roman" w:hAnsi="Times New Roman" w:cs="Times New Roman"/>
        </w:rPr>
        <w:t xml:space="preserve">That is, there is no requirement, express or implied, that the defendant know that the delivery is taking place within 1,000 feet of a school. The </w:t>
      </w:r>
      <w:r w:rsidRPr="00184814">
        <w:rPr>
          <w:rFonts w:ascii="Times New Roman" w:hAnsi="Times New Roman" w:cs="Times New Roman"/>
          <w:u w:val="single"/>
        </w:rPr>
        <w:t>Hermann</w:t>
      </w:r>
      <w:r w:rsidRPr="00184814">
        <w:rPr>
          <w:rFonts w:ascii="Times New Roman" w:hAnsi="Times New Roman" w:cs="Times New Roman"/>
        </w:rPr>
        <w:t xml:space="preserve"> court also rejected a variety of constitutionally-based challenges to the statute.</w:t>
      </w:r>
    </w:p>
    <w:p w14:paraId="2BB2B0B4" w14:textId="77777777" w:rsidR="003D5C39" w:rsidRPr="00184814" w:rsidRDefault="003D5C39" w:rsidP="003D5C39">
      <w:pPr>
        <w:pStyle w:val="NoSpacing"/>
        <w:jc w:val="both"/>
        <w:rPr>
          <w:rFonts w:ascii="Times New Roman" w:hAnsi="Times New Roman" w:cs="Times New Roman"/>
        </w:rPr>
      </w:pPr>
    </w:p>
    <w:p w14:paraId="4061D02E" w14:textId="50BF9A11" w:rsidR="00F7504B" w:rsidRPr="00184814" w:rsidRDefault="003D5C39" w:rsidP="00FA3A0E">
      <w:pPr>
        <w:pStyle w:val="NoSpacing"/>
        <w:ind w:firstLine="450"/>
        <w:jc w:val="both"/>
        <w:rPr>
          <w:rFonts w:ascii="Times New Roman" w:hAnsi="Times New Roman" w:cs="Times New Roman"/>
        </w:rPr>
      </w:pPr>
      <w:r w:rsidRPr="00184814">
        <w:rPr>
          <w:rFonts w:ascii="Times New Roman" w:hAnsi="Times New Roman" w:cs="Times New Roman"/>
        </w:rPr>
        <w:t xml:space="preserve">The application of § 161.49 </w:t>
      </w:r>
      <w:r w:rsidR="001045D6" w:rsidRPr="00184814">
        <w:rPr>
          <w:rFonts w:ascii="Times New Roman" w:hAnsi="Times New Roman" w:cs="Times New Roman"/>
        </w:rPr>
        <w:t xml:space="preserve">(now §§ 961.49) </w:t>
      </w:r>
      <w:r w:rsidRPr="00184814">
        <w:rPr>
          <w:rFonts w:ascii="Times New Roman" w:hAnsi="Times New Roman" w:cs="Times New Roman"/>
        </w:rPr>
        <w:t xml:space="preserve">was discussed in </w:t>
      </w:r>
      <w:r w:rsidRPr="00184814">
        <w:rPr>
          <w:rFonts w:ascii="Times New Roman" w:hAnsi="Times New Roman" w:cs="Times New Roman"/>
          <w:u w:val="single"/>
        </w:rPr>
        <w:t>State v. Rasmussen</w:t>
      </w:r>
      <w:r w:rsidRPr="00184814">
        <w:rPr>
          <w:rFonts w:ascii="Times New Roman" w:hAnsi="Times New Roman" w:cs="Times New Roman"/>
        </w:rPr>
        <w:t>, 195 Wis.2d 109, 536 N.W.2d 106 (Ct. App. 1995). Rasmussen</w:t>
      </w:r>
      <w:r w:rsidR="00FA3A0E" w:rsidRPr="00184814">
        <w:rPr>
          <w:rFonts w:ascii="Times New Roman" w:hAnsi="Times New Roman" w:cs="Times New Roman"/>
        </w:rPr>
        <w:t>’</w:t>
      </w:r>
      <w:r w:rsidRPr="00184814">
        <w:rPr>
          <w:rFonts w:ascii="Times New Roman" w:hAnsi="Times New Roman" w:cs="Times New Roman"/>
        </w:rPr>
        <w:t xml:space="preserve">s vehicle was stopped for a traffic violation beyond the </w:t>
      </w:r>
      <w:r w:rsidR="00F946C5" w:rsidRPr="00184814">
        <w:rPr>
          <w:rFonts w:ascii="Times New Roman" w:hAnsi="Times New Roman" w:cs="Times New Roman"/>
        </w:rPr>
        <w:t>1,000-foot</w:t>
      </w:r>
      <w:r w:rsidRPr="00184814">
        <w:rPr>
          <w:rFonts w:ascii="Times New Roman" w:hAnsi="Times New Roman" w:cs="Times New Roman"/>
        </w:rPr>
        <w:t xml:space="preserve"> zone, and a search disclosed 59 grams of cocaine in the defendant</w:t>
      </w:r>
      <w:r w:rsidR="00FA3A0E" w:rsidRPr="00184814">
        <w:rPr>
          <w:rFonts w:ascii="Times New Roman" w:hAnsi="Times New Roman" w:cs="Times New Roman"/>
        </w:rPr>
        <w:t>’</w:t>
      </w:r>
      <w:r w:rsidRPr="00184814">
        <w:rPr>
          <w:rFonts w:ascii="Times New Roman" w:hAnsi="Times New Roman" w:cs="Times New Roman"/>
        </w:rPr>
        <w:t xml:space="preserve">s purse. The trial court dismissed the enhancement provision, finding that the defendant was simply traveling between a tavern and her house when she passed within 1,000 feet of a school. The court of appeals reversed, holding that the evidence was sufficient to show that the defendant possessed cocaine with the intent to deliver and did so within the </w:t>
      </w:r>
      <w:proofErr w:type="gramStart"/>
      <w:r w:rsidRPr="00184814">
        <w:rPr>
          <w:rFonts w:ascii="Times New Roman" w:hAnsi="Times New Roman" w:cs="Times New Roman"/>
        </w:rPr>
        <w:t>1,000 foot</w:t>
      </w:r>
      <w:proofErr w:type="gramEnd"/>
      <w:r w:rsidRPr="00184814">
        <w:rPr>
          <w:rFonts w:ascii="Times New Roman" w:hAnsi="Times New Roman" w:cs="Times New Roman"/>
        </w:rPr>
        <w:t xml:space="preserve"> zone; that is all that is required to support the application of § 161.49 (now § 961.49).</w:t>
      </w:r>
    </w:p>
    <w:p w14:paraId="4BF42B64" w14:textId="77777777" w:rsidR="0019694F" w:rsidRPr="003D5C39" w:rsidRDefault="0019694F" w:rsidP="00FA3A0E">
      <w:pPr>
        <w:pStyle w:val="NoSpacing"/>
        <w:ind w:firstLine="450"/>
        <w:jc w:val="both"/>
        <w:rPr>
          <w:rFonts w:ascii="Times New Roman" w:hAnsi="Times New Roman" w:cs="Times New Roman"/>
        </w:rPr>
      </w:pPr>
    </w:p>
    <w:sectPr w:rsidR="0019694F" w:rsidRPr="003D5C39" w:rsidSect="00184814">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7F205" w14:textId="77777777" w:rsidR="003D5C39" w:rsidRDefault="003D5C39" w:rsidP="003D5C39">
      <w:pPr>
        <w:spacing w:after="0" w:line="240" w:lineRule="auto"/>
      </w:pPr>
      <w:r>
        <w:separator/>
      </w:r>
    </w:p>
  </w:endnote>
  <w:endnote w:type="continuationSeparator" w:id="0">
    <w:p w14:paraId="1BF70E91" w14:textId="77777777" w:rsidR="003D5C39" w:rsidRDefault="003D5C39" w:rsidP="003D5C39">
      <w:pPr>
        <w:spacing w:after="0" w:line="240" w:lineRule="auto"/>
      </w:pPr>
      <w:r>
        <w:continuationSeparator/>
      </w:r>
    </w:p>
  </w:endnote>
  <w:endnote w:id="1">
    <w:p w14:paraId="67A7CC81" w14:textId="77777777" w:rsidR="0019694F" w:rsidRPr="00184814" w:rsidRDefault="0019694F" w:rsidP="003D5C39">
      <w:pPr>
        <w:pStyle w:val="EndnoteText"/>
        <w:tabs>
          <w:tab w:val="left" w:pos="900"/>
        </w:tabs>
        <w:ind w:firstLine="450"/>
        <w:jc w:val="both"/>
        <w:rPr>
          <w:rFonts w:ascii="Times New Roman" w:hAnsi="Times New Roman" w:cs="Times New Roman"/>
          <w:sz w:val="22"/>
          <w:szCs w:val="22"/>
        </w:rPr>
      </w:pPr>
    </w:p>
    <w:p w14:paraId="2AF2029A" w14:textId="30194A52" w:rsidR="002C2373" w:rsidRPr="00184814" w:rsidRDefault="003D5C39" w:rsidP="002C2373">
      <w:pPr>
        <w:pStyle w:val="EndnoteText"/>
        <w:tabs>
          <w:tab w:val="left" w:pos="900"/>
        </w:tabs>
        <w:ind w:firstLine="450"/>
        <w:jc w:val="both"/>
        <w:rPr>
          <w:rFonts w:ascii="Times New Roman" w:hAnsi="Times New Roman" w:cs="Times New Roman"/>
          <w:sz w:val="22"/>
          <w:szCs w:val="22"/>
        </w:rPr>
      </w:pPr>
      <w:r w:rsidRPr="00184814">
        <w:rPr>
          <w:rFonts w:ascii="Times New Roman" w:hAnsi="Times New Roman" w:cs="Times New Roman"/>
          <w:sz w:val="22"/>
          <w:szCs w:val="22"/>
        </w:rPr>
        <w:endnoteRef/>
      </w:r>
      <w:r w:rsidRPr="00184814">
        <w:rPr>
          <w:rFonts w:ascii="Times New Roman" w:hAnsi="Times New Roman" w:cs="Times New Roman"/>
          <w:sz w:val="22"/>
          <w:szCs w:val="22"/>
        </w:rPr>
        <w:t xml:space="preserve">. </w:t>
      </w:r>
      <w:r w:rsidRPr="00184814">
        <w:rPr>
          <w:rFonts w:ascii="Times New Roman" w:hAnsi="Times New Roman" w:cs="Times New Roman"/>
          <w:sz w:val="22"/>
          <w:szCs w:val="22"/>
        </w:rPr>
        <w:tab/>
        <w:t xml:space="preserve">The underlying offense can be a violation of either § 961.41(1) </w:t>
      </w:r>
      <w:r w:rsidRPr="00184814">
        <w:rPr>
          <w:rFonts w:ascii="Times New Roman" w:hAnsi="Times New Roman" w:cs="Times New Roman"/>
          <w:strike/>
          <w:sz w:val="22"/>
          <w:szCs w:val="22"/>
        </w:rPr>
        <w:t>–</w:t>
      </w:r>
      <w:r w:rsidRPr="00184814">
        <w:rPr>
          <w:rFonts w:ascii="Times New Roman" w:hAnsi="Times New Roman" w:cs="Times New Roman"/>
          <w:sz w:val="22"/>
          <w:szCs w:val="22"/>
        </w:rPr>
        <w:t xml:space="preserve"> </w:t>
      </w:r>
      <w:r w:rsidR="0019694F" w:rsidRPr="00184814">
        <w:rPr>
          <w:rFonts w:ascii="Times New Roman" w:hAnsi="Times New Roman" w:cs="Times New Roman"/>
          <w:sz w:val="22"/>
          <w:szCs w:val="22"/>
        </w:rPr>
        <w:t xml:space="preserve">(cm), (d), (dm), </w:t>
      </w:r>
      <w:r w:rsidR="00FA4E20" w:rsidRPr="00FA4E20">
        <w:rPr>
          <w:rFonts w:ascii="Times New Roman" w:hAnsi="Times New Roman" w:cs="Times New Roman"/>
          <w:sz w:val="22"/>
          <w:szCs w:val="22"/>
        </w:rPr>
        <w:t>(</w:t>
      </w:r>
      <w:proofErr w:type="spellStart"/>
      <w:r w:rsidR="00FA4E20" w:rsidRPr="00FA4E20">
        <w:rPr>
          <w:rFonts w:ascii="Times New Roman" w:hAnsi="Times New Roman" w:cs="Times New Roman"/>
          <w:sz w:val="22"/>
          <w:szCs w:val="22"/>
        </w:rPr>
        <w:t>dn</w:t>
      </w:r>
      <w:proofErr w:type="spellEnd"/>
      <w:r w:rsidR="00FA4E20" w:rsidRPr="00FA4E20">
        <w:rPr>
          <w:rFonts w:ascii="Times New Roman" w:hAnsi="Times New Roman" w:cs="Times New Roman"/>
          <w:sz w:val="22"/>
          <w:szCs w:val="22"/>
        </w:rPr>
        <w:t xml:space="preserve">), </w:t>
      </w:r>
      <w:r w:rsidR="0019694F" w:rsidRPr="00184814">
        <w:rPr>
          <w:rFonts w:ascii="Times New Roman" w:hAnsi="Times New Roman" w:cs="Times New Roman"/>
          <w:sz w:val="22"/>
          <w:szCs w:val="22"/>
        </w:rPr>
        <w:t>(e), (f), (g) or (h) — delivery or distribution of a specified controlled substance — or § 961.41(1</w:t>
      </w:r>
      <w:proofErr w:type="gramStart"/>
      <w:r w:rsidR="0019694F" w:rsidRPr="00184814">
        <w:rPr>
          <w:rFonts w:ascii="Times New Roman" w:hAnsi="Times New Roman" w:cs="Times New Roman"/>
          <w:sz w:val="22"/>
          <w:szCs w:val="22"/>
        </w:rPr>
        <w:t>m)(</w:t>
      </w:r>
      <w:proofErr w:type="gramEnd"/>
      <w:r w:rsidR="0019694F" w:rsidRPr="00184814">
        <w:rPr>
          <w:rFonts w:ascii="Times New Roman" w:hAnsi="Times New Roman" w:cs="Times New Roman"/>
          <w:sz w:val="22"/>
          <w:szCs w:val="22"/>
        </w:rPr>
        <w:t xml:space="preserve">cm), (d), (dm), </w:t>
      </w:r>
      <w:r w:rsidR="00FA4E20" w:rsidRPr="00FA4E20">
        <w:rPr>
          <w:rFonts w:ascii="Times New Roman" w:hAnsi="Times New Roman" w:cs="Times New Roman"/>
          <w:sz w:val="22"/>
          <w:szCs w:val="22"/>
        </w:rPr>
        <w:t>(</w:t>
      </w:r>
      <w:proofErr w:type="spellStart"/>
      <w:r w:rsidR="00FA4E20" w:rsidRPr="00FA4E20">
        <w:rPr>
          <w:rFonts w:ascii="Times New Roman" w:hAnsi="Times New Roman" w:cs="Times New Roman"/>
          <w:sz w:val="22"/>
          <w:szCs w:val="22"/>
        </w:rPr>
        <w:t>dn</w:t>
      </w:r>
      <w:proofErr w:type="spellEnd"/>
      <w:r w:rsidR="00FA4E20" w:rsidRPr="00FA4E20">
        <w:rPr>
          <w:rFonts w:ascii="Times New Roman" w:hAnsi="Times New Roman" w:cs="Times New Roman"/>
          <w:sz w:val="22"/>
          <w:szCs w:val="22"/>
        </w:rPr>
        <w:t xml:space="preserve">), </w:t>
      </w:r>
      <w:r w:rsidR="0019694F" w:rsidRPr="00184814">
        <w:rPr>
          <w:rFonts w:ascii="Times New Roman" w:hAnsi="Times New Roman" w:cs="Times New Roman"/>
          <w:sz w:val="22"/>
          <w:szCs w:val="22"/>
        </w:rPr>
        <w:t xml:space="preserve">(e), (f), (g) or (h) — possession of a specified controlled substance with intent to deliver or distribute. </w:t>
      </w:r>
      <w:r w:rsidRPr="00184814">
        <w:rPr>
          <w:rFonts w:ascii="Times New Roman" w:hAnsi="Times New Roman" w:cs="Times New Roman"/>
          <w:sz w:val="22"/>
          <w:szCs w:val="22"/>
        </w:rPr>
        <w:t>This instruction uses “delivery”; it would need to be changed if one of the other alternatives was the basis for the underlying charge.</w:t>
      </w:r>
    </w:p>
    <w:p w14:paraId="32AC2CC1" w14:textId="77777777" w:rsidR="00F946C5" w:rsidRPr="00184814" w:rsidRDefault="00F946C5" w:rsidP="003D5C39">
      <w:pPr>
        <w:pStyle w:val="EndnoteText"/>
        <w:tabs>
          <w:tab w:val="left" w:pos="900"/>
        </w:tabs>
        <w:ind w:firstLine="450"/>
        <w:jc w:val="both"/>
        <w:rPr>
          <w:rFonts w:ascii="Times New Roman" w:hAnsi="Times New Roman" w:cs="Times New Roman"/>
          <w:sz w:val="22"/>
          <w:szCs w:val="22"/>
        </w:rPr>
      </w:pPr>
    </w:p>
  </w:endnote>
  <w:endnote w:id="2">
    <w:p w14:paraId="23CD3B41" w14:textId="6911EF15" w:rsidR="00F946C5" w:rsidRPr="00184814" w:rsidRDefault="00F946C5" w:rsidP="00F946C5">
      <w:pPr>
        <w:pStyle w:val="EndnoteText"/>
        <w:tabs>
          <w:tab w:val="left" w:pos="900"/>
        </w:tabs>
        <w:ind w:firstLine="450"/>
        <w:jc w:val="both"/>
        <w:rPr>
          <w:rFonts w:ascii="Times New Roman" w:hAnsi="Times New Roman" w:cs="Times New Roman"/>
          <w:sz w:val="22"/>
          <w:szCs w:val="22"/>
        </w:rPr>
      </w:pPr>
      <w:r w:rsidRPr="00184814">
        <w:rPr>
          <w:rFonts w:ascii="Times New Roman" w:hAnsi="Times New Roman" w:cs="Times New Roman"/>
          <w:sz w:val="22"/>
          <w:szCs w:val="22"/>
        </w:rPr>
        <w:endnoteRef/>
      </w:r>
      <w:r w:rsidRPr="00184814">
        <w:rPr>
          <w:rFonts w:ascii="Times New Roman" w:hAnsi="Times New Roman" w:cs="Times New Roman"/>
          <w:sz w:val="22"/>
          <w:szCs w:val="22"/>
        </w:rPr>
        <w:t xml:space="preserve">.  </w:t>
      </w:r>
      <w:r w:rsidRPr="00184814">
        <w:rPr>
          <w:rFonts w:ascii="Times New Roman" w:hAnsi="Times New Roman" w:cs="Times New Roman"/>
          <w:sz w:val="22"/>
          <w:szCs w:val="22"/>
        </w:rPr>
        <w:tab/>
        <w:t>The Committee suggests naming the controlled substance throughout the instruction. The jury will only be considering this special question if they have found the defendant guilty of an offense involving the named substance. It is the nature of the substance that determines the applicable penalty, and it is that penalty which is increased by the facts addressed by this instruction.</w:t>
      </w:r>
    </w:p>
    <w:p w14:paraId="33DA4564" w14:textId="77777777" w:rsidR="00F946C5" w:rsidRPr="00184814" w:rsidRDefault="00F946C5" w:rsidP="002C2373">
      <w:pPr>
        <w:pStyle w:val="EndnoteText"/>
        <w:tabs>
          <w:tab w:val="left" w:pos="900"/>
        </w:tabs>
        <w:jc w:val="both"/>
        <w:rPr>
          <w:rFonts w:ascii="Times New Roman" w:hAnsi="Times New Roman" w:cs="Times New Roman"/>
          <w:sz w:val="22"/>
          <w:szCs w:val="22"/>
        </w:rPr>
      </w:pPr>
    </w:p>
  </w:endnote>
  <w:endnote w:id="3">
    <w:p w14:paraId="4DE849BD" w14:textId="744BC60F" w:rsidR="00F946C5" w:rsidRPr="00184814" w:rsidRDefault="00F946C5" w:rsidP="00F946C5">
      <w:pPr>
        <w:pStyle w:val="EndnoteText"/>
        <w:tabs>
          <w:tab w:val="left" w:pos="900"/>
        </w:tabs>
        <w:ind w:firstLine="450"/>
        <w:jc w:val="both"/>
        <w:rPr>
          <w:rFonts w:ascii="Times New Roman" w:hAnsi="Times New Roman" w:cs="Times New Roman"/>
          <w:sz w:val="22"/>
          <w:szCs w:val="22"/>
        </w:rPr>
      </w:pPr>
      <w:r w:rsidRPr="00184814">
        <w:rPr>
          <w:rFonts w:ascii="Times New Roman" w:hAnsi="Times New Roman" w:cs="Times New Roman"/>
          <w:sz w:val="22"/>
          <w:szCs w:val="22"/>
        </w:rPr>
        <w:endnoteRef/>
      </w:r>
      <w:r w:rsidRPr="00184814">
        <w:rPr>
          <w:rFonts w:ascii="Times New Roman" w:hAnsi="Times New Roman" w:cs="Times New Roman"/>
          <w:sz w:val="22"/>
          <w:szCs w:val="22"/>
        </w:rPr>
        <w:t>.</w:t>
      </w:r>
      <w:r w:rsidRPr="00184814">
        <w:rPr>
          <w:rFonts w:ascii="Times New Roman" w:hAnsi="Times New Roman" w:cs="Times New Roman"/>
          <w:sz w:val="22"/>
          <w:szCs w:val="22"/>
        </w:rPr>
        <w:tab/>
        <w:t xml:space="preserve">This instruction is drafted for a case where there was an actual delivery of a controlled substance within 1,000 feet of the designated premises. The statute also applies, however, to possession of a controlled substance with intent to deliver. See the comment preceding note 1, </w:t>
      </w:r>
      <w:r w:rsidRPr="00184814">
        <w:rPr>
          <w:rFonts w:ascii="Times New Roman" w:hAnsi="Times New Roman" w:cs="Times New Roman"/>
          <w:sz w:val="22"/>
          <w:szCs w:val="22"/>
          <w:u w:val="single"/>
        </w:rPr>
        <w:t>supra</w:t>
      </w:r>
      <w:r w:rsidRPr="00184814">
        <w:rPr>
          <w:rFonts w:ascii="Times New Roman" w:hAnsi="Times New Roman" w:cs="Times New Roman"/>
          <w:sz w:val="22"/>
          <w:szCs w:val="22"/>
        </w:rPr>
        <w:t>.</w:t>
      </w:r>
    </w:p>
    <w:p w14:paraId="19FA3273" w14:textId="77777777" w:rsidR="00F946C5" w:rsidRPr="00184814" w:rsidRDefault="00F946C5" w:rsidP="00F946C5">
      <w:pPr>
        <w:pStyle w:val="EndnoteText"/>
        <w:tabs>
          <w:tab w:val="left" w:pos="900"/>
        </w:tabs>
        <w:ind w:firstLine="450"/>
        <w:jc w:val="both"/>
        <w:rPr>
          <w:rFonts w:ascii="Times New Roman" w:hAnsi="Times New Roman" w:cs="Times New Roman"/>
          <w:sz w:val="22"/>
          <w:szCs w:val="22"/>
        </w:rPr>
      </w:pPr>
    </w:p>
  </w:endnote>
  <w:endnote w:id="4">
    <w:p w14:paraId="6351CA15" w14:textId="6504769A" w:rsidR="00F946C5" w:rsidRPr="00184814" w:rsidRDefault="00F946C5" w:rsidP="00F946C5">
      <w:pPr>
        <w:pStyle w:val="EndnoteText"/>
        <w:tabs>
          <w:tab w:val="left" w:pos="900"/>
        </w:tabs>
        <w:ind w:firstLine="450"/>
        <w:jc w:val="both"/>
        <w:rPr>
          <w:rFonts w:ascii="Times New Roman" w:hAnsi="Times New Roman" w:cs="Times New Roman"/>
          <w:sz w:val="22"/>
          <w:szCs w:val="22"/>
        </w:rPr>
      </w:pPr>
      <w:r w:rsidRPr="00184814">
        <w:rPr>
          <w:rFonts w:ascii="Times New Roman" w:hAnsi="Times New Roman" w:cs="Times New Roman"/>
          <w:sz w:val="22"/>
          <w:szCs w:val="22"/>
        </w:rPr>
        <w:endnoteRef/>
      </w:r>
      <w:r w:rsidRPr="00184814">
        <w:rPr>
          <w:rFonts w:ascii="Times New Roman" w:hAnsi="Times New Roman" w:cs="Times New Roman"/>
          <w:sz w:val="22"/>
          <w:szCs w:val="22"/>
        </w:rPr>
        <w:t>.</w:t>
      </w:r>
      <w:r w:rsidRPr="00184814">
        <w:rPr>
          <w:rFonts w:ascii="Times New Roman" w:hAnsi="Times New Roman" w:cs="Times New Roman"/>
          <w:sz w:val="22"/>
          <w:szCs w:val="22"/>
        </w:rPr>
        <w:tab/>
        <w:t>The list of premises in § 961.49(1</w:t>
      </w:r>
      <w:r w:rsidR="00103F29" w:rsidRPr="00184814">
        <w:rPr>
          <w:rFonts w:ascii="Times New Roman" w:hAnsi="Times New Roman" w:cs="Times New Roman"/>
          <w:sz w:val="22"/>
          <w:szCs w:val="22"/>
        </w:rPr>
        <w:t>m</w:t>
      </w:r>
      <w:r w:rsidRPr="00184814">
        <w:rPr>
          <w:rFonts w:ascii="Times New Roman" w:hAnsi="Times New Roman" w:cs="Times New Roman"/>
          <w:sz w:val="22"/>
          <w:szCs w:val="22"/>
        </w:rPr>
        <w:t>) was amended by 1997 Wisconsin Act 327 [effective date: July 15, 1998]</w:t>
      </w:r>
      <w:r w:rsidR="002C2373" w:rsidRPr="00184814">
        <w:rPr>
          <w:rFonts w:ascii="Times New Roman" w:hAnsi="Times New Roman" w:cs="Times New Roman"/>
          <w:sz w:val="22"/>
          <w:szCs w:val="22"/>
        </w:rPr>
        <w:t>,</w:t>
      </w:r>
      <w:r w:rsidRPr="00184814">
        <w:rPr>
          <w:rFonts w:ascii="Times New Roman" w:hAnsi="Times New Roman" w:cs="Times New Roman"/>
          <w:sz w:val="22"/>
          <w:szCs w:val="22"/>
        </w:rPr>
        <w:t xml:space="preserve"> </w:t>
      </w:r>
      <w:r w:rsidR="002C2373" w:rsidRPr="00184814">
        <w:rPr>
          <w:rFonts w:ascii="Times New Roman" w:hAnsi="Times New Roman" w:cs="Times New Roman"/>
          <w:sz w:val="22"/>
          <w:szCs w:val="22"/>
        </w:rPr>
        <w:t xml:space="preserve">and further amended by 2021 Wisconsin Act 179 </w:t>
      </w:r>
      <w:r w:rsidR="002C2373" w:rsidRPr="00184814">
        <w:rPr>
          <w:rFonts w:ascii="Times New Roman" w:eastAsia="Times New Roman" w:hAnsi="Times New Roman" w:cs="Times New Roman"/>
        </w:rPr>
        <w:t>[effective date: March 18, 2022]</w:t>
      </w:r>
      <w:r w:rsidR="002C2373" w:rsidRPr="00184814">
        <w:rPr>
          <w:rFonts w:ascii="Times New Roman" w:eastAsia="Times New Roman" w:hAnsi="Times New Roman" w:cs="Times New Roman"/>
          <w:sz w:val="22"/>
          <w:szCs w:val="22"/>
        </w:rPr>
        <w:t xml:space="preserve">, </w:t>
      </w:r>
      <w:r w:rsidRPr="00184814">
        <w:rPr>
          <w:rFonts w:ascii="Times New Roman" w:hAnsi="Times New Roman" w:cs="Times New Roman"/>
          <w:sz w:val="22"/>
          <w:szCs w:val="22"/>
        </w:rPr>
        <w:t>to read as follows:</w:t>
      </w:r>
    </w:p>
    <w:p w14:paraId="53C26836" w14:textId="77777777" w:rsidR="00F946C5" w:rsidRPr="00184814" w:rsidRDefault="00F946C5" w:rsidP="00F946C5">
      <w:pPr>
        <w:pStyle w:val="EndnoteText"/>
        <w:jc w:val="both"/>
        <w:rPr>
          <w:rFonts w:ascii="Times New Roman" w:hAnsi="Times New Roman" w:cs="Times New Roman"/>
          <w:sz w:val="22"/>
          <w:szCs w:val="22"/>
        </w:rPr>
      </w:pPr>
    </w:p>
    <w:p w14:paraId="6424BEA0" w14:textId="77777777" w:rsidR="00F946C5" w:rsidRPr="00184814" w:rsidRDefault="00F946C5" w:rsidP="00F946C5">
      <w:pPr>
        <w:pStyle w:val="EndnoteText"/>
        <w:ind w:left="450" w:right="450"/>
        <w:jc w:val="both"/>
        <w:rPr>
          <w:rFonts w:ascii="Times New Roman" w:hAnsi="Times New Roman" w:cs="Times New Roman"/>
          <w:sz w:val="22"/>
          <w:szCs w:val="22"/>
        </w:rPr>
      </w:pPr>
      <w:r w:rsidRPr="00184814">
        <w:rPr>
          <w:rFonts w:ascii="Times New Roman" w:hAnsi="Times New Roman" w:cs="Times New Roman"/>
          <w:sz w:val="22"/>
          <w:szCs w:val="22"/>
        </w:rPr>
        <w:t>(a)  While the person is in or on the premises of a scattered-site public housing project.</w:t>
      </w:r>
    </w:p>
    <w:p w14:paraId="70B1E640" w14:textId="49299158" w:rsidR="00F946C5" w:rsidRPr="00184814" w:rsidRDefault="00F946C5" w:rsidP="00F946C5">
      <w:pPr>
        <w:pStyle w:val="EndnoteText"/>
        <w:ind w:left="450" w:right="450"/>
        <w:jc w:val="both"/>
        <w:rPr>
          <w:rFonts w:ascii="Times New Roman" w:hAnsi="Times New Roman" w:cs="Times New Roman"/>
          <w:sz w:val="22"/>
          <w:szCs w:val="22"/>
        </w:rPr>
      </w:pPr>
      <w:r w:rsidRPr="00184814">
        <w:rPr>
          <w:rFonts w:ascii="Times New Roman" w:hAnsi="Times New Roman" w:cs="Times New Roman"/>
          <w:sz w:val="22"/>
          <w:szCs w:val="22"/>
        </w:rPr>
        <w:t>(b)  While the person is in or on or otherwise within 1,000 feet of any of the following:</w:t>
      </w:r>
    </w:p>
    <w:p w14:paraId="73DB1531" w14:textId="77777777" w:rsidR="00F946C5" w:rsidRPr="00184814" w:rsidRDefault="00F946C5" w:rsidP="00F946C5">
      <w:pPr>
        <w:pStyle w:val="EndnoteText"/>
        <w:ind w:left="450" w:right="450"/>
        <w:jc w:val="both"/>
        <w:rPr>
          <w:rFonts w:ascii="Times New Roman" w:hAnsi="Times New Roman" w:cs="Times New Roman"/>
          <w:sz w:val="22"/>
          <w:szCs w:val="22"/>
        </w:rPr>
      </w:pPr>
    </w:p>
    <w:p w14:paraId="36C8E107" w14:textId="77777777" w:rsidR="00F946C5" w:rsidRPr="00184814" w:rsidRDefault="00F946C5" w:rsidP="00F946C5">
      <w:pPr>
        <w:pStyle w:val="EndnoteText"/>
        <w:ind w:left="450" w:right="450"/>
        <w:jc w:val="both"/>
        <w:rPr>
          <w:rFonts w:ascii="Times New Roman" w:hAnsi="Times New Roman" w:cs="Times New Roman"/>
          <w:sz w:val="22"/>
          <w:szCs w:val="22"/>
        </w:rPr>
      </w:pPr>
      <w:r w:rsidRPr="00184814">
        <w:rPr>
          <w:rFonts w:ascii="Times New Roman" w:hAnsi="Times New Roman" w:cs="Times New Roman"/>
          <w:sz w:val="22"/>
          <w:szCs w:val="22"/>
        </w:rPr>
        <w:t>1.  A state, county, city, village or town park.</w:t>
      </w:r>
    </w:p>
    <w:p w14:paraId="536D967E" w14:textId="77777777" w:rsidR="00F946C5" w:rsidRPr="00184814" w:rsidRDefault="00F946C5" w:rsidP="00F946C5">
      <w:pPr>
        <w:pStyle w:val="EndnoteText"/>
        <w:ind w:left="450" w:right="450"/>
        <w:jc w:val="both"/>
        <w:rPr>
          <w:rFonts w:ascii="Times New Roman" w:hAnsi="Times New Roman" w:cs="Times New Roman"/>
          <w:sz w:val="22"/>
          <w:szCs w:val="22"/>
        </w:rPr>
      </w:pPr>
      <w:r w:rsidRPr="00184814">
        <w:rPr>
          <w:rFonts w:ascii="Times New Roman" w:hAnsi="Times New Roman" w:cs="Times New Roman"/>
          <w:sz w:val="22"/>
          <w:szCs w:val="22"/>
        </w:rPr>
        <w:t>2.  A jail or correctional facility.</w:t>
      </w:r>
    </w:p>
    <w:p w14:paraId="2E334E85" w14:textId="77777777" w:rsidR="00F946C5" w:rsidRPr="00184814" w:rsidRDefault="00F946C5" w:rsidP="00F946C5">
      <w:pPr>
        <w:pStyle w:val="EndnoteText"/>
        <w:ind w:left="450" w:right="450"/>
        <w:jc w:val="both"/>
        <w:rPr>
          <w:rFonts w:ascii="Times New Roman" w:hAnsi="Times New Roman" w:cs="Times New Roman"/>
          <w:sz w:val="22"/>
          <w:szCs w:val="22"/>
        </w:rPr>
      </w:pPr>
      <w:r w:rsidRPr="00184814">
        <w:rPr>
          <w:rFonts w:ascii="Times New Roman" w:hAnsi="Times New Roman" w:cs="Times New Roman"/>
          <w:sz w:val="22"/>
          <w:szCs w:val="22"/>
        </w:rPr>
        <w:t>3.  A multiunit public housing project.</w:t>
      </w:r>
    </w:p>
    <w:p w14:paraId="015809A1" w14:textId="77777777" w:rsidR="00F946C5" w:rsidRPr="00184814" w:rsidRDefault="00F946C5" w:rsidP="00F946C5">
      <w:pPr>
        <w:pStyle w:val="EndnoteText"/>
        <w:ind w:left="450" w:right="450"/>
        <w:jc w:val="both"/>
        <w:rPr>
          <w:rFonts w:ascii="Times New Roman" w:hAnsi="Times New Roman" w:cs="Times New Roman"/>
          <w:sz w:val="22"/>
          <w:szCs w:val="22"/>
        </w:rPr>
      </w:pPr>
      <w:r w:rsidRPr="00184814">
        <w:rPr>
          <w:rFonts w:ascii="Times New Roman" w:hAnsi="Times New Roman" w:cs="Times New Roman"/>
          <w:sz w:val="22"/>
          <w:szCs w:val="22"/>
        </w:rPr>
        <w:t>4.  A swimming pool open to members of the public.</w:t>
      </w:r>
    </w:p>
    <w:p w14:paraId="297619A4" w14:textId="77777777" w:rsidR="00F946C5" w:rsidRPr="00184814" w:rsidRDefault="00F946C5" w:rsidP="00F946C5">
      <w:pPr>
        <w:pStyle w:val="EndnoteText"/>
        <w:ind w:left="450" w:right="450"/>
        <w:jc w:val="both"/>
        <w:rPr>
          <w:rFonts w:ascii="Times New Roman" w:hAnsi="Times New Roman" w:cs="Times New Roman"/>
          <w:sz w:val="22"/>
          <w:szCs w:val="22"/>
        </w:rPr>
      </w:pPr>
      <w:r w:rsidRPr="00184814">
        <w:rPr>
          <w:rFonts w:ascii="Times New Roman" w:hAnsi="Times New Roman" w:cs="Times New Roman"/>
          <w:sz w:val="22"/>
          <w:szCs w:val="22"/>
        </w:rPr>
        <w:t>5.  A youth center or a community center.</w:t>
      </w:r>
    </w:p>
    <w:p w14:paraId="32C26C3E" w14:textId="5545075A" w:rsidR="00F946C5" w:rsidRPr="00184814" w:rsidRDefault="00F946C5" w:rsidP="002C2373">
      <w:pPr>
        <w:pStyle w:val="EndnoteText"/>
        <w:ind w:left="720" w:right="450" w:hanging="270"/>
        <w:jc w:val="both"/>
        <w:rPr>
          <w:rFonts w:ascii="Times New Roman" w:hAnsi="Times New Roman" w:cs="Times New Roman"/>
          <w:sz w:val="22"/>
          <w:szCs w:val="22"/>
        </w:rPr>
      </w:pPr>
      <w:r w:rsidRPr="00184814">
        <w:rPr>
          <w:rFonts w:ascii="Times New Roman" w:hAnsi="Times New Roman" w:cs="Times New Roman"/>
          <w:sz w:val="22"/>
          <w:szCs w:val="22"/>
        </w:rPr>
        <w:t xml:space="preserve">6. </w:t>
      </w:r>
      <w:r w:rsidR="00FA4E20">
        <w:rPr>
          <w:rFonts w:ascii="Times New Roman" w:hAnsi="Times New Roman" w:cs="Times New Roman"/>
          <w:sz w:val="22"/>
          <w:szCs w:val="22"/>
        </w:rPr>
        <w:t xml:space="preserve"> </w:t>
      </w:r>
      <w:r w:rsidR="002C2373" w:rsidRPr="00184814">
        <w:rPr>
          <w:rFonts w:ascii="Times New Roman" w:hAnsi="Times New Roman" w:cs="Times New Roman"/>
          <w:sz w:val="22"/>
          <w:szCs w:val="22"/>
        </w:rPr>
        <w:t xml:space="preserve">Any private or </w:t>
      </w:r>
      <w:proofErr w:type="gramStart"/>
      <w:r w:rsidR="002C2373" w:rsidRPr="00184814">
        <w:rPr>
          <w:rFonts w:ascii="Times New Roman" w:hAnsi="Times New Roman" w:cs="Times New Roman"/>
          <w:sz w:val="22"/>
          <w:szCs w:val="22"/>
        </w:rPr>
        <w:t>public school</w:t>
      </w:r>
      <w:proofErr w:type="gramEnd"/>
      <w:r w:rsidR="002C2373" w:rsidRPr="00184814">
        <w:rPr>
          <w:rFonts w:ascii="Times New Roman" w:hAnsi="Times New Roman" w:cs="Times New Roman"/>
          <w:sz w:val="22"/>
          <w:szCs w:val="22"/>
        </w:rPr>
        <w:t xml:space="preserve"> premises and any premises of a tribal school, as defined in s. 115.001(15m).  </w:t>
      </w:r>
    </w:p>
    <w:p w14:paraId="67BF4653" w14:textId="77777777" w:rsidR="00F946C5" w:rsidRPr="00184814" w:rsidRDefault="00F946C5" w:rsidP="00F946C5">
      <w:pPr>
        <w:pStyle w:val="EndnoteText"/>
        <w:ind w:left="450" w:right="450"/>
        <w:jc w:val="both"/>
        <w:rPr>
          <w:rFonts w:ascii="Times New Roman" w:hAnsi="Times New Roman" w:cs="Times New Roman"/>
          <w:sz w:val="22"/>
          <w:szCs w:val="22"/>
        </w:rPr>
      </w:pPr>
      <w:r w:rsidRPr="00184814">
        <w:rPr>
          <w:rFonts w:ascii="Times New Roman" w:hAnsi="Times New Roman" w:cs="Times New Roman"/>
          <w:sz w:val="22"/>
          <w:szCs w:val="22"/>
        </w:rPr>
        <w:t>7.  A school bus, as defined in s. 340.01(56).</w:t>
      </w:r>
    </w:p>
    <w:p w14:paraId="2FF9BE66" w14:textId="77777777" w:rsidR="00F946C5" w:rsidRPr="00184814" w:rsidRDefault="00F946C5" w:rsidP="00F946C5">
      <w:pPr>
        <w:pStyle w:val="EndnoteText"/>
        <w:ind w:left="450" w:right="450"/>
        <w:jc w:val="both"/>
        <w:rPr>
          <w:rFonts w:ascii="Times New Roman" w:hAnsi="Times New Roman" w:cs="Times New Roman"/>
          <w:sz w:val="22"/>
          <w:szCs w:val="22"/>
        </w:rPr>
      </w:pPr>
    </w:p>
    <w:p w14:paraId="1B0A21EE" w14:textId="77777777" w:rsidR="00F946C5" w:rsidRPr="00184814" w:rsidRDefault="00F946C5" w:rsidP="00F946C5">
      <w:pPr>
        <w:pStyle w:val="EndnoteText"/>
        <w:ind w:left="450" w:right="450"/>
        <w:jc w:val="both"/>
        <w:rPr>
          <w:rFonts w:ascii="Times New Roman" w:hAnsi="Times New Roman" w:cs="Times New Roman"/>
          <w:sz w:val="22"/>
          <w:szCs w:val="22"/>
        </w:rPr>
      </w:pPr>
      <w:r w:rsidRPr="00184814">
        <w:rPr>
          <w:rFonts w:ascii="Times New Roman" w:hAnsi="Times New Roman" w:cs="Times New Roman"/>
          <w:sz w:val="22"/>
          <w:szCs w:val="22"/>
        </w:rPr>
        <w:t>(c)  While the person is in or on the premises of an approved treatment facility, as defined in s. 51.01(2), that provides alcohol and other drug abuse treatment.</w:t>
      </w:r>
    </w:p>
    <w:p w14:paraId="6EC456E3" w14:textId="77777777" w:rsidR="00F946C5" w:rsidRPr="00184814" w:rsidRDefault="00F946C5" w:rsidP="00F946C5">
      <w:pPr>
        <w:pStyle w:val="EndnoteText"/>
        <w:ind w:left="450" w:right="450"/>
        <w:jc w:val="both"/>
        <w:rPr>
          <w:rFonts w:ascii="Times New Roman" w:hAnsi="Times New Roman" w:cs="Times New Roman"/>
          <w:sz w:val="22"/>
          <w:szCs w:val="22"/>
        </w:rPr>
      </w:pPr>
      <w:r w:rsidRPr="00184814">
        <w:rPr>
          <w:rFonts w:ascii="Times New Roman" w:hAnsi="Times New Roman" w:cs="Times New Roman"/>
          <w:sz w:val="22"/>
          <w:szCs w:val="22"/>
        </w:rPr>
        <w:t>(d)  While the person is within 1,000 feet of the premises of an approved treatment facility, as defined in s. 51.01(2), that provides alcohol and other drug abuse treatment, if the person knows or should have known that he or she is within 1,000 feet of the premises of the facility or if the facility is readily recognizable as a facility that provides alcohol and other drug abuse treatment.</w:t>
      </w:r>
    </w:p>
    <w:p w14:paraId="7D4641D7" w14:textId="77777777" w:rsidR="00F946C5" w:rsidRPr="00184814" w:rsidRDefault="00F946C5" w:rsidP="00F946C5">
      <w:pPr>
        <w:pStyle w:val="EndnoteText"/>
        <w:jc w:val="both"/>
        <w:rPr>
          <w:rFonts w:ascii="Times New Roman" w:hAnsi="Times New Roman" w:cs="Times New Roman"/>
          <w:sz w:val="22"/>
          <w:szCs w:val="22"/>
        </w:rPr>
      </w:pPr>
    </w:p>
    <w:p w14:paraId="71B8B869" w14:textId="51A5E199" w:rsidR="005B2A60" w:rsidRPr="00184814" w:rsidRDefault="00F946C5" w:rsidP="00B92C32">
      <w:pPr>
        <w:pStyle w:val="EndnoteText"/>
        <w:ind w:firstLine="450"/>
        <w:jc w:val="both"/>
        <w:rPr>
          <w:rFonts w:ascii="Times New Roman" w:hAnsi="Times New Roman" w:cs="Times New Roman"/>
          <w:sz w:val="22"/>
          <w:szCs w:val="22"/>
        </w:rPr>
      </w:pPr>
      <w:r w:rsidRPr="00184814">
        <w:rPr>
          <w:rFonts w:ascii="Times New Roman" w:hAnsi="Times New Roman" w:cs="Times New Roman"/>
          <w:sz w:val="22"/>
          <w:szCs w:val="22"/>
        </w:rPr>
        <w:t xml:space="preserve">“School” is not specially defined for purposes of § 961.49.  In </w:t>
      </w:r>
      <w:r w:rsidRPr="00184814">
        <w:rPr>
          <w:rFonts w:ascii="Times New Roman" w:hAnsi="Times New Roman" w:cs="Times New Roman"/>
          <w:sz w:val="22"/>
          <w:szCs w:val="22"/>
          <w:u w:val="single"/>
        </w:rPr>
        <w:t>State v. Andrews</w:t>
      </w:r>
      <w:r w:rsidRPr="00184814">
        <w:rPr>
          <w:rFonts w:ascii="Times New Roman" w:hAnsi="Times New Roman" w:cs="Times New Roman"/>
          <w:sz w:val="22"/>
          <w:szCs w:val="22"/>
        </w:rPr>
        <w:t xml:space="preserve">, 171 Wis.2d 217, 491 N.W.2d 504 (Ct. App. 1992), the court referred to § 115.01 for a definition of </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public school</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 xml:space="preserve"> and to § 118.165(1) for a definition of </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private school.</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 xml:space="preserve"> The court held that </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a University of Wisconsin campus, such as at Oshkosh, does not fit either definition.</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 xml:space="preserve"> 171 Wis.2d 217, 223. The court noted that 21 U.S.C. § 860 apparently served as a model for § 961.49. While the federal statute explicitly refers to colleges and universities, the Wisconsin counterpart does not. The court </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presume[d] the difference in language reflects a deliberate choice</w:t>
      </w:r>
      <w:proofErr w:type="gramStart"/>
      <w:r w:rsidRPr="00184814">
        <w:rPr>
          <w:rFonts w:ascii="Times New Roman" w:hAnsi="Times New Roman" w:cs="Times New Roman"/>
          <w:sz w:val="22"/>
          <w:szCs w:val="22"/>
        </w:rPr>
        <w:t>. . . .</w:t>
      </w:r>
      <w:proofErr w:type="gramEnd"/>
      <w:r w:rsidR="003012E2" w:rsidRPr="00184814">
        <w:rPr>
          <w:rFonts w:ascii="Times New Roman" w:hAnsi="Times New Roman" w:cs="Times New Roman"/>
          <w:sz w:val="22"/>
          <w:szCs w:val="22"/>
        </w:rPr>
        <w:t>”</w:t>
      </w:r>
      <w:r w:rsidRPr="00184814">
        <w:rPr>
          <w:rFonts w:ascii="Times New Roman" w:hAnsi="Times New Roman" w:cs="Times New Roman"/>
          <w:sz w:val="22"/>
          <w:szCs w:val="22"/>
        </w:rPr>
        <w:t xml:space="preserve"> 171 Wis.2d 217, 224.</w:t>
      </w:r>
      <w:r w:rsidR="00B92C32" w:rsidRPr="00184814">
        <w:rPr>
          <w:rFonts w:ascii="Times New Roman" w:hAnsi="Times New Roman" w:cs="Times New Roman"/>
          <w:sz w:val="22"/>
          <w:szCs w:val="22"/>
        </w:rPr>
        <w:t xml:space="preserve"> The addition of tribal schools by 2021 Wis. Act 179 does not affect the exclusion of colleges and universities. A “tribal school” is defined by reference to § 115.001(15m) and is distinct from a university.</w:t>
      </w:r>
    </w:p>
    <w:p w14:paraId="68C59769" w14:textId="77777777" w:rsidR="00F946C5" w:rsidRPr="00184814" w:rsidRDefault="00F946C5" w:rsidP="00F946C5">
      <w:pPr>
        <w:pStyle w:val="EndnoteText"/>
        <w:jc w:val="both"/>
        <w:rPr>
          <w:rFonts w:ascii="Times New Roman" w:hAnsi="Times New Roman" w:cs="Times New Roman"/>
          <w:sz w:val="22"/>
          <w:szCs w:val="22"/>
        </w:rPr>
      </w:pPr>
    </w:p>
    <w:p w14:paraId="7F4E8E94" w14:textId="64E5305E" w:rsidR="00F946C5" w:rsidRPr="00184814" w:rsidRDefault="00F946C5" w:rsidP="003012E2">
      <w:pPr>
        <w:pStyle w:val="EndnoteText"/>
        <w:ind w:firstLine="450"/>
        <w:jc w:val="both"/>
        <w:rPr>
          <w:rFonts w:ascii="Times New Roman" w:hAnsi="Times New Roman" w:cs="Times New Roman"/>
          <w:sz w:val="22"/>
          <w:szCs w:val="22"/>
        </w:rPr>
      </w:pPr>
      <w:r w:rsidRPr="00184814">
        <w:rPr>
          <w:rFonts w:ascii="Times New Roman" w:hAnsi="Times New Roman" w:cs="Times New Roman"/>
          <w:sz w:val="22"/>
          <w:szCs w:val="22"/>
        </w:rPr>
        <w:t xml:space="preserve">In </w:t>
      </w:r>
      <w:r w:rsidRPr="00184814">
        <w:rPr>
          <w:rFonts w:ascii="Times New Roman" w:hAnsi="Times New Roman" w:cs="Times New Roman"/>
          <w:sz w:val="22"/>
          <w:szCs w:val="22"/>
          <w:u w:val="single"/>
        </w:rPr>
        <w:t>State v. Hall</w:t>
      </w:r>
      <w:r w:rsidRPr="00184814">
        <w:rPr>
          <w:rFonts w:ascii="Times New Roman" w:hAnsi="Times New Roman" w:cs="Times New Roman"/>
          <w:sz w:val="22"/>
          <w:szCs w:val="22"/>
        </w:rPr>
        <w:t xml:space="preserve">, 196 Wis.2d 850, 540 N.W.2d 219 (Ct. App. 1995), the court held that the use of the word </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premises</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 xml:space="preserve"> in § 961.49 does not make the statute unconstitutionally vague. The court concluded </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that the statute provides fair warning that the region contemplated by the statute begins at the property line.</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 xml:space="preserve">  196 Wis.2d 850, 872 73.</w:t>
      </w:r>
    </w:p>
    <w:p w14:paraId="03C0B224" w14:textId="77777777" w:rsidR="00F946C5" w:rsidRPr="00184814" w:rsidRDefault="00F946C5" w:rsidP="00F946C5">
      <w:pPr>
        <w:pStyle w:val="EndnoteText"/>
        <w:jc w:val="both"/>
        <w:rPr>
          <w:rFonts w:ascii="Times New Roman" w:hAnsi="Times New Roman" w:cs="Times New Roman"/>
          <w:sz w:val="22"/>
          <w:szCs w:val="22"/>
        </w:rPr>
      </w:pPr>
    </w:p>
    <w:p w14:paraId="16771E8C" w14:textId="68A9A864" w:rsidR="00F946C5" w:rsidRPr="00184814" w:rsidRDefault="00F946C5" w:rsidP="003012E2">
      <w:pPr>
        <w:pStyle w:val="EndnoteText"/>
        <w:ind w:firstLine="450"/>
        <w:jc w:val="both"/>
        <w:rPr>
          <w:rFonts w:ascii="Times New Roman" w:hAnsi="Times New Roman" w:cs="Times New Roman"/>
          <w:sz w:val="22"/>
          <w:szCs w:val="22"/>
        </w:rPr>
      </w:pPr>
      <w:r w:rsidRPr="00184814">
        <w:rPr>
          <w:rFonts w:ascii="Times New Roman" w:hAnsi="Times New Roman" w:cs="Times New Roman"/>
          <w:sz w:val="22"/>
          <w:szCs w:val="22"/>
        </w:rPr>
        <w:t xml:space="preserve">A </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daycare center</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 xml:space="preserve"> is a type of </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youth center</w:t>
      </w:r>
      <w:r w:rsidR="003012E2" w:rsidRPr="00184814">
        <w:rPr>
          <w:rFonts w:ascii="Times New Roman" w:hAnsi="Times New Roman" w:cs="Times New Roman"/>
          <w:sz w:val="22"/>
          <w:szCs w:val="22"/>
        </w:rPr>
        <w:t>”</w:t>
      </w:r>
      <w:r w:rsidRPr="00184814">
        <w:rPr>
          <w:rFonts w:ascii="Times New Roman" w:hAnsi="Times New Roman" w:cs="Times New Roman"/>
          <w:sz w:val="22"/>
          <w:szCs w:val="22"/>
        </w:rPr>
        <w:t xml:space="preserve"> to which § 961.49 applies. </w:t>
      </w:r>
      <w:r w:rsidRPr="00184814">
        <w:rPr>
          <w:rFonts w:ascii="Times New Roman" w:hAnsi="Times New Roman" w:cs="Times New Roman"/>
          <w:sz w:val="22"/>
          <w:szCs w:val="22"/>
          <w:u w:val="single"/>
        </w:rPr>
        <w:t>State v. Van Riper</w:t>
      </w:r>
      <w:r w:rsidRPr="00184814">
        <w:rPr>
          <w:rFonts w:ascii="Times New Roman" w:hAnsi="Times New Roman" w:cs="Times New Roman"/>
          <w:sz w:val="22"/>
          <w:szCs w:val="22"/>
        </w:rPr>
        <w:t>, 222 Wis.2d 197, 198, 586 N.W.2d 198 (Ct. App. 1998).</w:t>
      </w:r>
    </w:p>
    <w:p w14:paraId="4FADF133" w14:textId="77777777" w:rsidR="00EC46CA" w:rsidRPr="00184814" w:rsidRDefault="00EC46CA" w:rsidP="003012E2">
      <w:pPr>
        <w:pStyle w:val="EndnoteText"/>
        <w:ind w:firstLine="450"/>
        <w:jc w:val="both"/>
      </w:pPr>
    </w:p>
  </w:endnote>
  <w:endnote w:id="5">
    <w:p w14:paraId="05B82BAB" w14:textId="2EAA3671" w:rsidR="00EC46CA" w:rsidRPr="00184814" w:rsidRDefault="00EC46CA" w:rsidP="00B92C32">
      <w:pPr>
        <w:pStyle w:val="NoSpacing"/>
        <w:tabs>
          <w:tab w:val="left" w:pos="900"/>
        </w:tabs>
        <w:ind w:firstLine="450"/>
        <w:jc w:val="both"/>
        <w:rPr>
          <w:rFonts w:ascii="Times New Roman" w:hAnsi="Times New Roman" w:cs="Times New Roman"/>
        </w:rPr>
      </w:pPr>
      <w:r w:rsidRPr="00184814">
        <w:rPr>
          <w:rFonts w:ascii="Times New Roman" w:hAnsi="Times New Roman" w:cs="Times New Roman"/>
        </w:rPr>
        <w:endnoteRef/>
      </w:r>
      <w:r w:rsidRPr="00184814">
        <w:rPr>
          <w:rFonts w:ascii="Times New Roman" w:hAnsi="Times New Roman" w:cs="Times New Roman"/>
        </w:rPr>
        <w:t>.</w:t>
      </w:r>
      <w:r w:rsidRPr="00184814">
        <w:rPr>
          <w:rFonts w:ascii="Times New Roman" w:hAnsi="Times New Roman" w:cs="Times New Roman"/>
        </w:rPr>
        <w:tab/>
        <w:t>The Committee recommends that facts which increase the range of penalties be submitted to the jury in the form of a special question.</w:t>
      </w:r>
      <w:r w:rsidR="00B92C32" w:rsidRPr="00184814">
        <w:rPr>
          <w:rFonts w:ascii="Times New Roman" w:hAnsi="Times New Roman" w:cs="Times New Roman"/>
        </w:rPr>
        <w:t xml:space="preserve"> </w:t>
      </w:r>
      <w:r w:rsidRPr="00184814">
        <w:rPr>
          <w:rFonts w:ascii="Times New Roman" w:hAnsi="Times New Roman" w:cs="Times New Roman"/>
        </w:rPr>
        <w:t>The following form is suggested for the verdict:</w:t>
      </w:r>
    </w:p>
    <w:p w14:paraId="056FEDCE" w14:textId="77777777" w:rsidR="00EC46CA" w:rsidRPr="00184814" w:rsidRDefault="00EC46CA" w:rsidP="00EC46CA">
      <w:pPr>
        <w:pStyle w:val="NoSpacing"/>
        <w:jc w:val="both"/>
        <w:rPr>
          <w:rFonts w:ascii="Times New Roman" w:hAnsi="Times New Roman" w:cs="Times New Roman"/>
        </w:rPr>
      </w:pPr>
    </w:p>
    <w:p w14:paraId="3202B188" w14:textId="77777777" w:rsidR="00EC46CA" w:rsidRPr="00184814" w:rsidRDefault="00EC46CA" w:rsidP="00EC46CA">
      <w:pPr>
        <w:pStyle w:val="NoSpacing"/>
        <w:ind w:left="450" w:right="990" w:firstLine="450"/>
        <w:jc w:val="both"/>
        <w:rPr>
          <w:rFonts w:ascii="Times New Roman" w:hAnsi="Times New Roman" w:cs="Times New Roman"/>
        </w:rPr>
      </w:pPr>
      <w:r w:rsidRPr="00184814">
        <w:rPr>
          <w:rFonts w:ascii="Times New Roman" w:hAnsi="Times New Roman" w:cs="Times New Roman"/>
        </w:rPr>
        <w:t>We, the jury, find the defendant guilty of __________, under Wis. Stat. § ________, at the time and place charged in the (information) (complaint).</w:t>
      </w:r>
    </w:p>
    <w:p w14:paraId="2C618300" w14:textId="77777777" w:rsidR="00EC46CA" w:rsidRPr="00184814" w:rsidRDefault="00EC46CA" w:rsidP="00EC46CA">
      <w:pPr>
        <w:pStyle w:val="NoSpacing"/>
        <w:ind w:left="450" w:right="990" w:firstLine="450"/>
        <w:jc w:val="both"/>
        <w:rPr>
          <w:rFonts w:ascii="Times New Roman" w:hAnsi="Times New Roman" w:cs="Times New Roman"/>
        </w:rPr>
      </w:pPr>
    </w:p>
    <w:p w14:paraId="33EB739D" w14:textId="77777777" w:rsidR="00EC46CA" w:rsidRPr="00184814" w:rsidRDefault="00EC46CA" w:rsidP="00EC46CA">
      <w:pPr>
        <w:pStyle w:val="NoSpacing"/>
        <w:ind w:left="450" w:right="990" w:firstLine="450"/>
        <w:jc w:val="both"/>
        <w:rPr>
          <w:rFonts w:ascii="Times New Roman" w:hAnsi="Times New Roman" w:cs="Times New Roman"/>
        </w:rPr>
      </w:pPr>
      <w:r w:rsidRPr="00184814">
        <w:rPr>
          <w:rFonts w:ascii="Times New Roman" w:hAnsi="Times New Roman" w:cs="Times New Roman"/>
        </w:rPr>
        <w:t>We, the jury, find the defendant not guilty.</w:t>
      </w:r>
    </w:p>
    <w:p w14:paraId="6ABF14FD" w14:textId="77777777" w:rsidR="00EC46CA" w:rsidRPr="00184814" w:rsidRDefault="00EC46CA" w:rsidP="00EC46CA">
      <w:pPr>
        <w:pStyle w:val="NoSpacing"/>
        <w:ind w:left="450" w:right="990" w:firstLine="450"/>
        <w:jc w:val="both"/>
        <w:rPr>
          <w:rFonts w:ascii="Times New Roman" w:hAnsi="Times New Roman" w:cs="Times New Roman"/>
        </w:rPr>
      </w:pPr>
    </w:p>
    <w:p w14:paraId="3F952EA3" w14:textId="45AC89C1" w:rsidR="00EC46CA" w:rsidRPr="00184814" w:rsidRDefault="00EC46CA" w:rsidP="00EC46CA">
      <w:pPr>
        <w:pStyle w:val="NoSpacing"/>
        <w:ind w:left="450" w:right="990" w:firstLine="450"/>
        <w:jc w:val="both"/>
        <w:rPr>
          <w:rFonts w:ascii="Times New Roman" w:hAnsi="Times New Roman" w:cs="Times New Roman"/>
        </w:rPr>
      </w:pPr>
      <w:r w:rsidRPr="00184814">
        <w:rPr>
          <w:rFonts w:ascii="Times New Roman" w:hAnsi="Times New Roman" w:cs="Times New Roman"/>
        </w:rPr>
        <w:t>If you find the defendant guilty, answer the following question “yes” or “no”:</w:t>
      </w:r>
    </w:p>
    <w:p w14:paraId="592AFF4D" w14:textId="77777777" w:rsidR="00EC46CA" w:rsidRPr="00184814" w:rsidRDefault="00EC46CA" w:rsidP="00EC46CA">
      <w:pPr>
        <w:pStyle w:val="NoSpacing"/>
        <w:ind w:left="450" w:right="990" w:firstLine="450"/>
        <w:jc w:val="both"/>
        <w:rPr>
          <w:rFonts w:ascii="Times New Roman" w:hAnsi="Times New Roman" w:cs="Times New Roman"/>
        </w:rPr>
      </w:pPr>
    </w:p>
    <w:p w14:paraId="0752CDD0" w14:textId="5F4E5B30" w:rsidR="00EC46CA" w:rsidRDefault="00EC46CA" w:rsidP="00EC46CA">
      <w:pPr>
        <w:pStyle w:val="NoSpacing"/>
        <w:ind w:left="450" w:right="990" w:firstLine="450"/>
        <w:jc w:val="both"/>
      </w:pPr>
      <w:r w:rsidRPr="00184814">
        <w:rPr>
          <w:rFonts w:ascii="Times New Roman" w:hAnsi="Times New Roman" w:cs="Times New Roman"/>
        </w:rPr>
        <w:t>“Did the defendant deliver (</w:t>
      </w:r>
      <w:r w:rsidR="00962118" w:rsidRPr="00184814">
        <w:rPr>
          <w:rFonts w:ascii="Times New Roman" w:hAnsi="Times New Roman" w:cs="Times New Roman"/>
          <w:u w:val="single"/>
        </w:rPr>
        <w:t>insert name of qualifying controlled substance</w:t>
      </w:r>
      <w:r w:rsidR="00962118" w:rsidRPr="00184814">
        <w:rPr>
          <w:rFonts w:ascii="Times New Roman" w:hAnsi="Times New Roman" w:cs="Times New Roman"/>
        </w:rPr>
        <w:t>) while</w:t>
      </w:r>
      <w:r w:rsidRPr="00184814">
        <w:rPr>
          <w:rFonts w:ascii="Times New Roman" w:hAnsi="Times New Roman" w:cs="Times New Roman"/>
        </w:rPr>
        <w:t xml:space="preserve"> (on) (within 1,000 feet of) </w:t>
      </w:r>
      <w:r w:rsidR="00962118" w:rsidRPr="00184814">
        <w:rPr>
          <w:rFonts w:ascii="Times New Roman" w:hAnsi="Times New Roman" w:cs="Times New Roman"/>
        </w:rPr>
        <w:t>a (</w:t>
      </w:r>
      <w:r w:rsidR="00962118" w:rsidRPr="00184814">
        <w:rPr>
          <w:rFonts w:ascii="Times New Roman" w:hAnsi="Times New Roman" w:cs="Times New Roman"/>
          <w:u w:val="single"/>
        </w:rPr>
        <w:t>insert the type of applicable premises</w:t>
      </w:r>
      <w:r w:rsidR="00962118" w:rsidRPr="00184814">
        <w:rPr>
          <w:rFonts w:ascii="Times New Roman" w:hAnsi="Times New Roman" w:cs="Times New Roman"/>
        </w:rPr>
        <w:t>)</w:t>
      </w:r>
      <w:r w:rsidRPr="00184814">
        <w:rPr>
          <w:rFonts w:ascii="Times New Roman" w:hAnsi="Times New Roman" w:cs="Times New Roman"/>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338AC" w14:textId="77777777" w:rsidR="003012E2" w:rsidRDefault="003012E2" w:rsidP="003012E2">
    <w:pPr>
      <w:pStyle w:val="Footer"/>
      <w:jc w:val="both"/>
      <w:rPr>
        <w:rFonts w:ascii="Arial" w:hAnsi="Arial" w:cs="Arial"/>
        <w:sz w:val="20"/>
        <w:szCs w:val="20"/>
      </w:rPr>
    </w:pPr>
  </w:p>
  <w:p w14:paraId="4B078489" w14:textId="1968704D" w:rsidR="003012E2" w:rsidRPr="003012E2" w:rsidRDefault="003012E2" w:rsidP="003012E2">
    <w:pPr>
      <w:pStyle w:val="Footer"/>
      <w:jc w:val="both"/>
      <w:rPr>
        <w:rFonts w:ascii="Arial" w:hAnsi="Arial" w:cs="Arial"/>
        <w:sz w:val="20"/>
        <w:szCs w:val="20"/>
      </w:rPr>
    </w:pPr>
    <w:r w:rsidRPr="003012E2">
      <w:rPr>
        <w:rFonts w:ascii="Arial" w:hAnsi="Arial" w:cs="Arial"/>
        <w:sz w:val="20"/>
        <w:szCs w:val="20"/>
      </w:rPr>
      <w:t xml:space="preserve">Wisconsin Court System, </w:t>
    </w:r>
    <w:r w:rsidR="00184814">
      <w:rPr>
        <w:rFonts w:ascii="Arial" w:hAnsi="Arial" w:cs="Arial"/>
        <w:sz w:val="20"/>
        <w:szCs w:val="20"/>
      </w:rPr>
      <w:t>7</w:t>
    </w:r>
    <w:r w:rsidRPr="003012E2">
      <w:rPr>
        <w:rFonts w:ascii="Arial" w:hAnsi="Arial" w:cs="Arial"/>
        <w:sz w:val="20"/>
        <w:szCs w:val="20"/>
      </w:rPr>
      <w:t>/2026</w:t>
    </w:r>
    <w:r w:rsidRPr="003012E2">
      <w:rPr>
        <w:rFonts w:ascii="Arial" w:hAnsi="Arial" w:cs="Arial"/>
        <w:sz w:val="20"/>
        <w:szCs w:val="20"/>
      </w:rPr>
      <w:tab/>
    </w:r>
    <w:r w:rsidRPr="003012E2">
      <w:rPr>
        <w:rFonts w:ascii="Arial" w:hAnsi="Arial" w:cs="Arial"/>
        <w:sz w:val="20"/>
        <w:szCs w:val="20"/>
      </w:rPr>
      <w:tab/>
      <w:t>(</w:t>
    </w:r>
    <w:r w:rsidR="00184814">
      <w:rPr>
        <w:rFonts w:ascii="Arial" w:hAnsi="Arial" w:cs="Arial"/>
        <w:sz w:val="20"/>
        <w:szCs w:val="20"/>
      </w:rPr>
      <w:t>Release No. 71</w:t>
    </w:r>
    <w:r w:rsidRPr="003012E2">
      <w:rPr>
        <w:rFonts w:ascii="Arial" w:hAnsi="Arial" w:cs="Arial"/>
        <w:sz w:val="20"/>
        <w:szCs w:val="20"/>
      </w:rPr>
      <w:t>)</w:t>
    </w:r>
  </w:p>
  <w:sdt>
    <w:sdtPr>
      <w:rPr>
        <w:rFonts w:ascii="Arial" w:hAnsi="Arial" w:cs="Arial"/>
        <w:sz w:val="20"/>
        <w:szCs w:val="20"/>
      </w:rPr>
      <w:id w:val="-667326687"/>
      <w:docPartObj>
        <w:docPartGallery w:val="Page Numbers (Bottom of Page)"/>
        <w:docPartUnique/>
      </w:docPartObj>
    </w:sdtPr>
    <w:sdtEndPr>
      <w:rPr>
        <w:noProof/>
      </w:rPr>
    </w:sdtEndPr>
    <w:sdtContent>
      <w:p w14:paraId="6FB083BE" w14:textId="3ACC4F35" w:rsidR="003012E2" w:rsidRPr="003012E2" w:rsidRDefault="003012E2">
        <w:pPr>
          <w:pStyle w:val="Footer"/>
          <w:jc w:val="center"/>
          <w:rPr>
            <w:rFonts w:ascii="Arial" w:hAnsi="Arial" w:cs="Arial"/>
            <w:sz w:val="20"/>
            <w:szCs w:val="20"/>
          </w:rPr>
        </w:pPr>
        <w:r w:rsidRPr="003012E2">
          <w:rPr>
            <w:rFonts w:ascii="Arial" w:hAnsi="Arial" w:cs="Arial"/>
            <w:sz w:val="20"/>
            <w:szCs w:val="20"/>
          </w:rPr>
          <w:fldChar w:fldCharType="begin"/>
        </w:r>
        <w:r w:rsidRPr="003012E2">
          <w:rPr>
            <w:rFonts w:ascii="Arial" w:hAnsi="Arial" w:cs="Arial"/>
            <w:sz w:val="20"/>
            <w:szCs w:val="20"/>
          </w:rPr>
          <w:instrText xml:space="preserve"> PAGE   \* MERGEFORMAT </w:instrText>
        </w:r>
        <w:r w:rsidRPr="003012E2">
          <w:rPr>
            <w:rFonts w:ascii="Arial" w:hAnsi="Arial" w:cs="Arial"/>
            <w:sz w:val="20"/>
            <w:szCs w:val="20"/>
          </w:rPr>
          <w:fldChar w:fldCharType="separate"/>
        </w:r>
        <w:r w:rsidRPr="003012E2">
          <w:rPr>
            <w:rFonts w:ascii="Arial" w:hAnsi="Arial" w:cs="Arial"/>
            <w:noProof/>
            <w:sz w:val="20"/>
            <w:szCs w:val="20"/>
          </w:rPr>
          <w:t>2</w:t>
        </w:r>
        <w:r w:rsidRPr="003012E2">
          <w:rPr>
            <w:rFonts w:ascii="Arial" w:hAnsi="Arial" w:cs="Arial"/>
            <w:noProof/>
            <w:sz w:val="20"/>
            <w:szCs w:val="20"/>
          </w:rPr>
          <w:fldChar w:fldCharType="end"/>
        </w:r>
      </w:p>
    </w:sdtContent>
  </w:sdt>
  <w:p w14:paraId="1D4279A2" w14:textId="77777777" w:rsidR="003012E2" w:rsidRDefault="00301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E825E" w14:textId="77777777" w:rsidR="003D5C39" w:rsidRDefault="003D5C39" w:rsidP="003D5C39">
      <w:pPr>
        <w:spacing w:after="0" w:line="240" w:lineRule="auto"/>
      </w:pPr>
      <w:r>
        <w:separator/>
      </w:r>
    </w:p>
  </w:footnote>
  <w:footnote w:type="continuationSeparator" w:id="0">
    <w:p w14:paraId="52409734" w14:textId="77777777" w:rsidR="003D5C39" w:rsidRDefault="003D5C39" w:rsidP="003D5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EF762" w14:textId="77777777" w:rsidR="003D5C39" w:rsidRDefault="003D5C39" w:rsidP="003D5C39">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0EDCDB47" w14:textId="42E444C4" w:rsidR="003D5C39" w:rsidRDefault="003D5C39" w:rsidP="003D5C39">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3D5C39">
      <w:rPr>
        <w:rFonts w:ascii="Arial" w:eastAsia="Times New Roman" w:hAnsi="Arial" w:cs="Arial"/>
        <w:b/>
        <w:bCs/>
        <w:sz w:val="28"/>
        <w:szCs w:val="28"/>
      </w:rPr>
      <w:t>6004</w:t>
    </w:r>
    <w:r w:rsidRPr="003D5C39">
      <w:rPr>
        <w:rFonts w:ascii="Arial" w:eastAsia="Times New Roman" w:hAnsi="Arial" w:cs="Arial"/>
        <w:b/>
        <w:bCs/>
        <w:sz w:val="28"/>
        <w:szCs w:val="28"/>
      </w:rPr>
      <w:tab/>
      <w:t>WIS JI</w:t>
    </w:r>
    <w:r w:rsidRPr="003D5C39">
      <w:rPr>
        <w:rFonts w:ascii="Arial" w:eastAsia="Times New Roman" w:hAnsi="Arial" w:cs="Arial"/>
        <w:b/>
        <w:bCs/>
        <w:sz w:val="28"/>
        <w:szCs w:val="28"/>
      </w:rPr>
      <w:noBreakHyphen/>
      <w:t>CRIMINAL</w:t>
    </w:r>
    <w:r w:rsidRPr="003D5C39">
      <w:rPr>
        <w:rFonts w:ascii="Arial" w:eastAsia="Times New Roman" w:hAnsi="Arial" w:cs="Arial"/>
        <w:b/>
        <w:bCs/>
        <w:sz w:val="28"/>
        <w:szCs w:val="28"/>
      </w:rPr>
      <w:tab/>
      <w:t>6004</w:t>
    </w:r>
  </w:p>
  <w:p w14:paraId="7A7E5EEF" w14:textId="5D0D0317" w:rsidR="003D5C39" w:rsidRDefault="003D5C39" w:rsidP="003D5C39">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573C6464" w14:textId="77777777" w:rsidR="003D5C39" w:rsidRPr="003D5C39" w:rsidRDefault="003D5C39" w:rsidP="003D5C39">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F5121D"/>
    <w:multiLevelType w:val="hybridMultilevel"/>
    <w:tmpl w:val="0298D624"/>
    <w:lvl w:ilvl="0" w:tplc="D756B88C">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C39"/>
    <w:rsid w:val="000B19AA"/>
    <w:rsid w:val="00103F29"/>
    <w:rsid w:val="001045D6"/>
    <w:rsid w:val="00133A16"/>
    <w:rsid w:val="00184814"/>
    <w:rsid w:val="0019694F"/>
    <w:rsid w:val="001C4953"/>
    <w:rsid w:val="00232325"/>
    <w:rsid w:val="0023571A"/>
    <w:rsid w:val="002626EE"/>
    <w:rsid w:val="002C2373"/>
    <w:rsid w:val="002E12D9"/>
    <w:rsid w:val="003012E2"/>
    <w:rsid w:val="00354D18"/>
    <w:rsid w:val="003D5C39"/>
    <w:rsid w:val="00541099"/>
    <w:rsid w:val="005B2A60"/>
    <w:rsid w:val="005C0D71"/>
    <w:rsid w:val="005E220E"/>
    <w:rsid w:val="00610D46"/>
    <w:rsid w:val="008112F0"/>
    <w:rsid w:val="00962118"/>
    <w:rsid w:val="009B5810"/>
    <w:rsid w:val="009B72C8"/>
    <w:rsid w:val="00A24D4F"/>
    <w:rsid w:val="00B56FAD"/>
    <w:rsid w:val="00B92C32"/>
    <w:rsid w:val="00BF09D0"/>
    <w:rsid w:val="00C052B1"/>
    <w:rsid w:val="00C11779"/>
    <w:rsid w:val="00C15DC2"/>
    <w:rsid w:val="00EC0752"/>
    <w:rsid w:val="00EC46CA"/>
    <w:rsid w:val="00F21F3B"/>
    <w:rsid w:val="00F7504B"/>
    <w:rsid w:val="00F946C5"/>
    <w:rsid w:val="00FA3A0E"/>
    <w:rsid w:val="00FA4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562D1"/>
  <w15:chartTrackingRefBased/>
  <w15:docId w15:val="{D9CC2EDF-957A-49FE-8A4C-6CDF1E5DA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C39"/>
  </w:style>
  <w:style w:type="paragraph" w:styleId="Footer">
    <w:name w:val="footer"/>
    <w:basedOn w:val="Normal"/>
    <w:link w:val="FooterChar"/>
    <w:uiPriority w:val="99"/>
    <w:unhideWhenUsed/>
    <w:rsid w:val="003D5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C39"/>
  </w:style>
  <w:style w:type="paragraph" w:styleId="NoSpacing">
    <w:name w:val="No Spacing"/>
    <w:uiPriority w:val="1"/>
    <w:qFormat/>
    <w:rsid w:val="003D5C39"/>
    <w:pPr>
      <w:spacing w:after="0" w:line="240" w:lineRule="auto"/>
    </w:pPr>
  </w:style>
  <w:style w:type="character" w:styleId="LineNumber">
    <w:name w:val="line number"/>
    <w:basedOn w:val="DefaultParagraphFont"/>
    <w:uiPriority w:val="99"/>
    <w:semiHidden/>
    <w:unhideWhenUsed/>
    <w:rsid w:val="003D5C39"/>
  </w:style>
  <w:style w:type="paragraph" w:styleId="EndnoteText">
    <w:name w:val="endnote text"/>
    <w:basedOn w:val="Normal"/>
    <w:link w:val="EndnoteTextChar"/>
    <w:uiPriority w:val="99"/>
    <w:semiHidden/>
    <w:unhideWhenUsed/>
    <w:rsid w:val="003D5C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5C39"/>
    <w:rPr>
      <w:sz w:val="20"/>
      <w:szCs w:val="20"/>
    </w:rPr>
  </w:style>
  <w:style w:type="character" w:styleId="EndnoteReference">
    <w:name w:val="endnote reference"/>
    <w:basedOn w:val="DefaultParagraphFont"/>
    <w:uiPriority w:val="99"/>
    <w:semiHidden/>
    <w:unhideWhenUsed/>
    <w:rsid w:val="003D5C39"/>
    <w:rPr>
      <w:vertAlign w:val="superscript"/>
    </w:rPr>
  </w:style>
  <w:style w:type="paragraph" w:styleId="ListParagraph">
    <w:name w:val="List Paragraph"/>
    <w:basedOn w:val="Normal"/>
    <w:uiPriority w:val="34"/>
    <w:qFormat/>
    <w:rsid w:val="00354D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A5329-375B-4479-98AC-E07F4C623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5</cp:revision>
  <dcterms:created xsi:type="dcterms:W3CDTF">2026-07-17T15:33:00Z</dcterms:created>
  <dcterms:modified xsi:type="dcterms:W3CDTF">2026-07-17T16:20:00Z</dcterms:modified>
</cp:coreProperties>
</file>